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A94" w:rsidRDefault="00671A94" w:rsidP="00671A94">
      <w:pPr>
        <w:jc w:val="center"/>
        <w:rPr>
          <w:b/>
          <w:sz w:val="36"/>
        </w:rPr>
      </w:pPr>
      <w:r>
        <w:rPr>
          <w:b/>
          <w:sz w:val="36"/>
        </w:rPr>
        <w:t>Безопасность жизнедеятельности</w:t>
      </w:r>
    </w:p>
    <w:p w:rsidR="00671A94" w:rsidRDefault="00671A94" w:rsidP="00671A94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Преподаватель Чалов А.Н. </w:t>
      </w:r>
    </w:p>
    <w:p w:rsidR="00671A94" w:rsidRDefault="00671A94" w:rsidP="00671A94">
      <w:pPr>
        <w:jc w:val="center"/>
      </w:pPr>
    </w:p>
    <w:p w:rsidR="00671A94" w:rsidRDefault="00671A94" w:rsidP="00671A94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hyperlink r:id="rId5" w:history="1">
        <w:r>
          <w:rPr>
            <w:rStyle w:val="a3"/>
            <w:rFonts w:ascii="Arial" w:hAnsi="Arial" w:cs="Arial"/>
            <w:color w:val="49658E"/>
            <w:sz w:val="19"/>
            <w:szCs w:val="19"/>
            <w:shd w:val="clear" w:color="auto" w:fill="EEEEEE"/>
          </w:rPr>
          <w:t>chalov@vemst.ru</w:t>
        </w:r>
      </w:hyperlink>
      <w:r>
        <w:rPr>
          <w:rFonts w:ascii="Arial" w:hAnsi="Arial" w:cs="Arial"/>
          <w:color w:val="000000"/>
          <w:sz w:val="19"/>
          <w:szCs w:val="19"/>
          <w:shd w:val="clear" w:color="auto" w:fill="EEEEEE"/>
        </w:rPr>
        <w:t> </w:t>
      </w:r>
    </w:p>
    <w:p w:rsidR="00671A94" w:rsidRDefault="00671A94" w:rsidP="00671A94">
      <w:pPr>
        <w:jc w:val="center"/>
        <w:rPr>
          <w:b/>
          <w:sz w:val="36"/>
        </w:rPr>
      </w:pPr>
    </w:p>
    <w:p w:rsidR="00671A94" w:rsidRDefault="00671A94" w:rsidP="00671A94">
      <w:pPr>
        <w:jc w:val="center"/>
        <w:rPr>
          <w:b/>
          <w:sz w:val="36"/>
        </w:rPr>
      </w:pPr>
      <w:r w:rsidRPr="00797188">
        <w:rPr>
          <w:b/>
          <w:sz w:val="36"/>
        </w:rPr>
        <w:t xml:space="preserve">Задание для </w:t>
      </w:r>
      <w:r>
        <w:rPr>
          <w:b/>
          <w:sz w:val="36"/>
        </w:rPr>
        <w:t>1</w:t>
      </w:r>
      <w:r w:rsidRPr="00797188">
        <w:rPr>
          <w:b/>
          <w:sz w:val="36"/>
        </w:rPr>
        <w:t xml:space="preserve">  курс</w:t>
      </w:r>
      <w:r>
        <w:rPr>
          <w:b/>
          <w:sz w:val="36"/>
        </w:rPr>
        <w:t>а</w:t>
      </w:r>
    </w:p>
    <w:p w:rsidR="00671A94" w:rsidRPr="00797188" w:rsidRDefault="00671A94" w:rsidP="00671A94">
      <w:pPr>
        <w:jc w:val="center"/>
        <w:rPr>
          <w:b/>
          <w:sz w:val="36"/>
        </w:rPr>
      </w:pPr>
      <w:r>
        <w:rPr>
          <w:b/>
          <w:sz w:val="36"/>
        </w:rPr>
        <w:t xml:space="preserve"> группа</w:t>
      </w:r>
      <w:r w:rsidRPr="00797188">
        <w:rPr>
          <w:b/>
          <w:sz w:val="36"/>
        </w:rPr>
        <w:t xml:space="preserve"> </w:t>
      </w:r>
      <w:r>
        <w:rPr>
          <w:b/>
          <w:sz w:val="36"/>
        </w:rPr>
        <w:t>СМСР</w:t>
      </w:r>
    </w:p>
    <w:p w:rsidR="00671A94" w:rsidRPr="00797188" w:rsidRDefault="00671A94" w:rsidP="00671A94">
      <w:pPr>
        <w:jc w:val="center"/>
        <w:rPr>
          <w:b/>
          <w:sz w:val="36"/>
        </w:rPr>
      </w:pPr>
      <w:r w:rsidRPr="00797188">
        <w:rPr>
          <w:b/>
          <w:sz w:val="36"/>
        </w:rPr>
        <w:t xml:space="preserve">Выполнить в срок до </w:t>
      </w:r>
      <w:r>
        <w:rPr>
          <w:b/>
          <w:sz w:val="36"/>
        </w:rPr>
        <w:t>30</w:t>
      </w:r>
      <w:r w:rsidRPr="00797188">
        <w:rPr>
          <w:b/>
          <w:sz w:val="36"/>
        </w:rPr>
        <w:t xml:space="preserve"> марта 2020</w:t>
      </w:r>
    </w:p>
    <w:p w:rsidR="00671A94" w:rsidRDefault="00671A94" w:rsidP="00671A94">
      <w:pPr>
        <w:rPr>
          <w:rFonts w:ascii="Times New Roman" w:hAnsi="Times New Roman" w:cs="Times New Roman"/>
          <w:sz w:val="24"/>
          <w:szCs w:val="24"/>
        </w:rPr>
      </w:pPr>
    </w:p>
    <w:p w:rsidR="00671A94" w:rsidRDefault="00671A94">
      <w:pPr>
        <w:rPr>
          <w:rFonts w:ascii="Arial" w:hAnsi="Arial" w:cs="Arial"/>
          <w:color w:val="29293A"/>
          <w:sz w:val="19"/>
          <w:szCs w:val="19"/>
        </w:rPr>
      </w:pPr>
      <w:r>
        <w:rPr>
          <w:rFonts w:ascii="Times New Roman" w:hAnsi="Times New Roman" w:cs="Times New Roman"/>
          <w:sz w:val="24"/>
          <w:szCs w:val="24"/>
        </w:rPr>
        <w:t xml:space="preserve">Разучить </w:t>
      </w:r>
      <w:r>
        <w:rPr>
          <w:rFonts w:ascii="Arial" w:hAnsi="Arial" w:cs="Arial"/>
          <w:color w:val="29293A"/>
          <w:sz w:val="19"/>
          <w:szCs w:val="19"/>
          <w:shd w:val="clear" w:color="auto" w:fill="F3F3F9"/>
        </w:rPr>
        <w:t>КОМПЛЕКС ВОЛЬНЫХ УПРАЖНЕНИЙ № 1  и КОМПЛЕКС ВОЛЬНЫХ УПРАЖНЕНИЙ № 2</w:t>
      </w:r>
    </w:p>
    <w:p w:rsidR="00671A94" w:rsidRDefault="00671A94" w:rsidP="00671A94">
      <w:pPr>
        <w:rPr>
          <w:rFonts w:ascii="Arial" w:hAnsi="Arial" w:cs="Arial"/>
          <w:color w:val="29293A"/>
          <w:sz w:val="19"/>
          <w:szCs w:val="19"/>
          <w:shd w:val="clear" w:color="auto" w:fill="F3F3F9"/>
        </w:rPr>
      </w:pPr>
      <w:r>
        <w:rPr>
          <w:rFonts w:ascii="Arial" w:hAnsi="Arial" w:cs="Arial"/>
          <w:color w:val="29293A"/>
          <w:sz w:val="19"/>
          <w:szCs w:val="19"/>
          <w:shd w:val="clear" w:color="auto" w:fill="F3F3F9"/>
        </w:rPr>
        <w:t xml:space="preserve">Источник: </w:t>
      </w:r>
      <w:hyperlink r:id="rId6" w:history="1">
        <w:r w:rsidRPr="00393A6B">
          <w:rPr>
            <w:rStyle w:val="a3"/>
            <w:rFonts w:ascii="Arial" w:hAnsi="Arial" w:cs="Arial"/>
            <w:sz w:val="19"/>
            <w:szCs w:val="19"/>
            <w:shd w:val="clear" w:color="auto" w:fill="F3F3F9"/>
          </w:rPr>
          <w:t>https://voen-pravo.ru/kvu1/</w:t>
        </w:r>
      </w:hyperlink>
    </w:p>
    <w:p w:rsidR="00671A94" w:rsidRDefault="00671A94">
      <w:pPr>
        <w:rPr>
          <w:rFonts w:ascii="Arial" w:hAnsi="Arial" w:cs="Arial"/>
          <w:color w:val="29293A"/>
          <w:sz w:val="19"/>
          <w:szCs w:val="19"/>
          <w:shd w:val="clear" w:color="auto" w:fill="F3F3F9"/>
        </w:rPr>
      </w:pPr>
      <w:r>
        <w:rPr>
          <w:rFonts w:ascii="Arial" w:hAnsi="Arial" w:cs="Arial"/>
          <w:color w:val="29293A"/>
          <w:sz w:val="19"/>
          <w:szCs w:val="19"/>
          <w:shd w:val="clear" w:color="auto" w:fill="F3F3F9"/>
        </w:rPr>
        <w:t xml:space="preserve">Источник: </w:t>
      </w:r>
      <w:hyperlink r:id="rId7" w:history="1">
        <w:r w:rsidRPr="00393A6B">
          <w:rPr>
            <w:rStyle w:val="a3"/>
            <w:rFonts w:ascii="Arial" w:hAnsi="Arial" w:cs="Arial"/>
            <w:sz w:val="19"/>
            <w:szCs w:val="19"/>
            <w:shd w:val="clear" w:color="auto" w:fill="F3F3F9"/>
          </w:rPr>
          <w:t>https://voen-pravo.ru/kvu2/</w:t>
        </w:r>
      </w:hyperlink>
    </w:p>
    <w:p w:rsidR="00671A94" w:rsidRDefault="00671A94"/>
    <w:p w:rsidR="00671A94" w:rsidRDefault="00671A94">
      <w:r>
        <w:t>Сдача комплексов на оценку по критериям, приведенным ниже, состоится по окончании дистанционного обучения</w:t>
      </w:r>
    </w:p>
    <w:p w:rsidR="00462C55" w:rsidRDefault="00462C55" w:rsidP="00462C55">
      <w:pPr>
        <w:pStyle w:val="a4"/>
        <w:jc w:val="center"/>
        <w:rPr>
          <w:rStyle w:val="a5"/>
          <w:rFonts w:eastAsia="Verdana"/>
          <w:color w:val="000000"/>
          <w:sz w:val="36"/>
          <w:szCs w:val="36"/>
        </w:rPr>
      </w:pPr>
      <w:r>
        <w:rPr>
          <w:rFonts w:ascii="Arial" w:hAnsi="Arial" w:cs="Arial"/>
          <w:color w:val="29293A"/>
          <w:sz w:val="19"/>
          <w:szCs w:val="19"/>
          <w:shd w:val="clear" w:color="auto" w:fill="F3F3F9"/>
        </w:rPr>
        <w:t>КОМПЛЕКС ВОЛЬНЫХ УПРАЖНЕНИЙ № 1</w:t>
      </w:r>
    </w:p>
    <w:p w:rsidR="00462C55" w:rsidRDefault="00462C55" w:rsidP="00462C55">
      <w:pPr>
        <w:pStyle w:val="a4"/>
        <w:jc w:val="center"/>
        <w:rPr>
          <w:color w:val="000000"/>
          <w:sz w:val="27"/>
          <w:szCs w:val="27"/>
        </w:rPr>
      </w:pPr>
      <w:r>
        <w:rPr>
          <w:rFonts w:eastAsia="Verdana"/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754380</wp:posOffset>
            </wp:positionV>
            <wp:extent cx="5483225" cy="4804410"/>
            <wp:effectExtent l="19050" t="0" r="3175" b="0"/>
            <wp:wrapTight wrapText="bothSides">
              <wp:wrapPolygon edited="0">
                <wp:start x="-75" y="0"/>
                <wp:lineTo x="-75" y="21497"/>
                <wp:lineTo x="21613" y="21497"/>
                <wp:lineTo x="21613" y="0"/>
                <wp:lineTo x="-75" y="0"/>
              </wp:wrapPolygon>
            </wp:wrapTight>
            <wp:docPr id="1" name="Рисунок 1" descr="Комплекс вольных упражнений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мплекс вольных упражнений №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225" cy="480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a5"/>
          <w:rFonts w:eastAsia="Verdana"/>
          <w:color w:val="000000"/>
          <w:sz w:val="36"/>
          <w:szCs w:val="36"/>
        </w:rPr>
        <w:t>Техника выполнения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color w:val="000000"/>
          <w:sz w:val="22"/>
          <w:szCs w:val="22"/>
        </w:rPr>
        <w:t>Выполняется на 16 счетов.</w:t>
      </w:r>
      <w:r w:rsidRPr="00462C55">
        <w:rPr>
          <w:sz w:val="22"/>
          <w:szCs w:val="22"/>
        </w:rPr>
        <w:t xml:space="preserve"> 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color w:val="000000"/>
          <w:sz w:val="22"/>
          <w:szCs w:val="22"/>
        </w:rPr>
        <w:lastRenderedPageBreak/>
        <w:t>Исходное положение – строевая стойка.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«Раз-два»</w:t>
      </w:r>
      <w:r w:rsidRPr="00462C55">
        <w:rPr>
          <w:color w:val="000000"/>
          <w:sz w:val="22"/>
          <w:szCs w:val="22"/>
        </w:rPr>
        <w:t xml:space="preserve"> – поднимаясь на носки </w:t>
      </w:r>
      <w:proofErr w:type="gramStart"/>
      <w:r w:rsidRPr="00462C55">
        <w:rPr>
          <w:color w:val="000000"/>
          <w:sz w:val="22"/>
          <w:szCs w:val="22"/>
        </w:rPr>
        <w:t>пальцы</w:t>
      </w:r>
      <w:proofErr w:type="gramEnd"/>
      <w:r w:rsidRPr="00462C55">
        <w:rPr>
          <w:color w:val="000000"/>
          <w:sz w:val="22"/>
          <w:szCs w:val="22"/>
        </w:rPr>
        <w:t xml:space="preserve"> сжать в кулак, медленно поднять руки вперед, затем вверх, ладони внутрь, потянуться, смотреть вверх.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«Три»</w:t>
      </w:r>
      <w:r w:rsidRPr="00462C55">
        <w:rPr>
          <w:color w:val="000000"/>
          <w:sz w:val="22"/>
          <w:szCs w:val="22"/>
        </w:rPr>
        <w:t> – опускаясь на обе ступни с силой согнуть руки, локти прижать к туловищу, кулаки к плечам, лопатки соединить, смотреть прямо.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«Четыре»</w:t>
      </w:r>
      <w:r w:rsidRPr="00462C55">
        <w:rPr>
          <w:color w:val="000000"/>
          <w:sz w:val="22"/>
          <w:szCs w:val="22"/>
        </w:rPr>
        <w:t> – разогнуть руки вверх, пальцы сжаты в кулак, ладони внутрь, прогнуться, смотреть вверх.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«Пять» </w:t>
      </w:r>
      <w:r w:rsidRPr="00462C55">
        <w:rPr>
          <w:color w:val="000000"/>
          <w:sz w:val="22"/>
          <w:szCs w:val="22"/>
        </w:rPr>
        <w:t>– соединяя носки ног присесть до отказа на обе ступни, колени вместе, ладони на бедрах, локти в стороны.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«Шесть»</w:t>
      </w:r>
      <w:r w:rsidRPr="00462C55">
        <w:rPr>
          <w:color w:val="000000"/>
          <w:sz w:val="22"/>
          <w:szCs w:val="22"/>
        </w:rPr>
        <w:t> – встать (носки ног не разводить), поднимая руки вперед развести их в стороны и назад до отказа (с рывком в конце движения), ладони вперед пальцы сжаты в кулак, прогнуться.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«Семь»</w:t>
      </w:r>
      <w:r w:rsidRPr="00462C55">
        <w:rPr>
          <w:color w:val="000000"/>
          <w:sz w:val="22"/>
          <w:szCs w:val="22"/>
        </w:rPr>
        <w:t> – присесть до отказа на обе ступни, ладони на бедрах, локти в стороны.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«Восемь</w:t>
      </w:r>
      <w:r w:rsidRPr="00462C55">
        <w:rPr>
          <w:color w:val="000000"/>
          <w:sz w:val="22"/>
          <w:szCs w:val="22"/>
        </w:rPr>
        <w:t xml:space="preserve">» – прыжком встать, ноги врозь на широкий шаг, </w:t>
      </w:r>
      <w:proofErr w:type="gramStart"/>
      <w:r w:rsidRPr="00462C55">
        <w:rPr>
          <w:color w:val="000000"/>
          <w:sz w:val="22"/>
          <w:szCs w:val="22"/>
        </w:rPr>
        <w:t>руки</w:t>
      </w:r>
      <w:proofErr w:type="gramEnd"/>
      <w:r w:rsidRPr="00462C55">
        <w:rPr>
          <w:color w:val="000000"/>
          <w:sz w:val="22"/>
          <w:szCs w:val="22"/>
        </w:rPr>
        <w:t xml:space="preserve"> на пояс.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«Девять»</w:t>
      </w:r>
      <w:r w:rsidRPr="00462C55">
        <w:rPr>
          <w:color w:val="000000"/>
          <w:sz w:val="22"/>
          <w:szCs w:val="22"/>
        </w:rPr>
        <w:t> – разгибая левую руку и одновременно с поворотом туловища налево отвести руку в сторону и назад до отказа, ладонь вперед, пальцы сжаты в кулак, смотреть на кисть левой руки (ноги не сдвигать).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«Десять»</w:t>
      </w:r>
      <w:r w:rsidRPr="00462C55">
        <w:rPr>
          <w:color w:val="000000"/>
          <w:sz w:val="22"/>
          <w:szCs w:val="22"/>
        </w:rPr>
        <w:t> – повернуть туловище прямо, руки на пояс.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«Одиннадцать»</w:t>
      </w:r>
      <w:r w:rsidRPr="00462C55">
        <w:rPr>
          <w:color w:val="000000"/>
          <w:sz w:val="22"/>
          <w:szCs w:val="22"/>
        </w:rPr>
        <w:t> – разгибая правую руку и одновременно с поворотом туловища направо отвести руку в сторону и назад до отказа, ладонь вперед, пальцы сжаты в кулак, смотреть на кисть правой руки (ноги не сдвигать).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«Двенадцать»</w:t>
      </w:r>
      <w:r w:rsidRPr="00462C55">
        <w:rPr>
          <w:color w:val="000000"/>
          <w:sz w:val="22"/>
          <w:szCs w:val="22"/>
        </w:rPr>
        <w:t> – повернуть туловище прямо, руки на пояс.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«Тринадцать»</w:t>
      </w:r>
      <w:r w:rsidRPr="00462C55">
        <w:rPr>
          <w:color w:val="000000"/>
          <w:sz w:val="22"/>
          <w:szCs w:val="22"/>
        </w:rPr>
        <w:t> – резко наклониться вперед до касания земли пальцами рук, ладони назад (ноги не сгибать).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«Четырнадцать»</w:t>
      </w:r>
      <w:r w:rsidRPr="00462C55">
        <w:rPr>
          <w:color w:val="000000"/>
          <w:sz w:val="22"/>
          <w:szCs w:val="22"/>
        </w:rPr>
        <w:t> – выпрямиться, поднимая руки вперед отвести их в стороны и назад до отказа (с рывком в конце движения), ладони вперед, пальцы сжаты в кулак.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«Пятнадцать»</w:t>
      </w:r>
      <w:r w:rsidRPr="00462C55">
        <w:rPr>
          <w:color w:val="000000"/>
          <w:sz w:val="22"/>
          <w:szCs w:val="22"/>
        </w:rPr>
        <w:t> – резко наклониться вперед до касания земли руками, пальцы сжаты в кулак, ладони назад (ноги не сгибать).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«Шестнадцать»</w:t>
      </w:r>
      <w:r w:rsidRPr="00462C55">
        <w:rPr>
          <w:color w:val="000000"/>
          <w:sz w:val="22"/>
          <w:szCs w:val="22"/>
        </w:rPr>
        <w:t> – прыжком строевая стойка.</w:t>
      </w:r>
    </w:p>
    <w:p w:rsidR="00462C55" w:rsidRPr="00462C55" w:rsidRDefault="00462C55" w:rsidP="00462C55">
      <w:pPr>
        <w:pStyle w:val="2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b/>
          <w:bCs/>
          <w:color w:val="000000"/>
          <w:sz w:val="22"/>
          <w:szCs w:val="22"/>
        </w:rPr>
        <w:t>Разучивание комплекса вольных упражнений № 1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Разучивание</w:t>
      </w:r>
      <w:r w:rsidRPr="00462C55">
        <w:rPr>
          <w:color w:val="000000"/>
          <w:sz w:val="22"/>
          <w:szCs w:val="22"/>
        </w:rPr>
        <w:t> направлено на формирование у обучаемых новых двигательных навыков и совершенствование техники выполнения упражнения.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color w:val="000000"/>
          <w:sz w:val="22"/>
          <w:szCs w:val="22"/>
        </w:rPr>
        <w:t>Вследствие того, что </w:t>
      </w:r>
      <w:r w:rsidRPr="00462C55">
        <w:rPr>
          <w:rStyle w:val="a5"/>
          <w:rFonts w:eastAsia="Verdana"/>
          <w:color w:val="000000"/>
          <w:sz w:val="22"/>
          <w:szCs w:val="22"/>
        </w:rPr>
        <w:t>комплекс вольных упражнений № 1</w:t>
      </w:r>
      <w:r w:rsidRPr="00462C55">
        <w:rPr>
          <w:color w:val="000000"/>
          <w:sz w:val="22"/>
          <w:szCs w:val="22"/>
        </w:rPr>
        <w:t> представляет собой сложную двигательную конструкцию, а его структура позволяет расчленить комплекс на отдельные элементы и кроме того это упражнение можно выполнять с остановками, разучивание проводится </w:t>
      </w:r>
      <w:r w:rsidRPr="00462C55">
        <w:rPr>
          <w:rStyle w:val="a5"/>
          <w:rFonts w:eastAsia="Verdana"/>
          <w:color w:val="000000"/>
          <w:sz w:val="22"/>
          <w:szCs w:val="22"/>
        </w:rPr>
        <w:t>по частям</w:t>
      </w:r>
      <w:r w:rsidRPr="00462C55">
        <w:rPr>
          <w:color w:val="000000"/>
          <w:sz w:val="22"/>
          <w:szCs w:val="22"/>
        </w:rPr>
        <w:t> и </w:t>
      </w:r>
      <w:r w:rsidRPr="00462C55">
        <w:rPr>
          <w:rStyle w:val="a5"/>
          <w:rFonts w:eastAsia="Verdana"/>
          <w:color w:val="000000"/>
          <w:sz w:val="22"/>
          <w:szCs w:val="22"/>
        </w:rPr>
        <w:t>по разделениям</w:t>
      </w:r>
      <w:r w:rsidRPr="00462C55">
        <w:rPr>
          <w:color w:val="000000"/>
          <w:sz w:val="22"/>
          <w:szCs w:val="22"/>
        </w:rPr>
        <w:t>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color w:val="000000"/>
          <w:sz w:val="22"/>
          <w:szCs w:val="22"/>
        </w:rPr>
        <w:t xml:space="preserve">При разучивании комплекс делится на части (по количеству счетов), каждая из которых осваивается </w:t>
      </w:r>
      <w:proofErr w:type="gramStart"/>
      <w:r w:rsidRPr="00462C55">
        <w:rPr>
          <w:color w:val="000000"/>
          <w:sz w:val="22"/>
          <w:szCs w:val="22"/>
        </w:rPr>
        <w:t>обучаемыми</w:t>
      </w:r>
      <w:proofErr w:type="gramEnd"/>
      <w:r w:rsidRPr="00462C55">
        <w:rPr>
          <w:color w:val="000000"/>
          <w:sz w:val="22"/>
          <w:szCs w:val="22"/>
        </w:rPr>
        <w:t xml:space="preserve"> отдельно и по разделениям. После того как комплекс будет разучен по частям, он выполняется в целом – слитно: сначала в медленном темпе, а затем при многократном повторении – с постепенным наращиванием скорости до установленного темпа.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color w:val="000000"/>
          <w:sz w:val="22"/>
          <w:szCs w:val="22"/>
        </w:rPr>
        <w:t>Особое внимание при разучивании обращается на положение туловища, рук, ног и головы при выполнении каждого элемента комплекса.</w:t>
      </w:r>
    </w:p>
    <w:p w:rsidR="00462C55" w:rsidRPr="00462C55" w:rsidRDefault="00462C55" w:rsidP="00462C55">
      <w:pPr>
        <w:pStyle w:val="2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b/>
          <w:bCs/>
          <w:color w:val="000000"/>
          <w:sz w:val="22"/>
          <w:szCs w:val="22"/>
        </w:rPr>
        <w:t>Тренировка комплекса вольных упражнений № 1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Тренировка (совершенствование)</w:t>
      </w:r>
      <w:r w:rsidRPr="00462C55">
        <w:rPr>
          <w:color w:val="000000"/>
          <w:sz w:val="22"/>
          <w:szCs w:val="22"/>
        </w:rPr>
        <w:t> направлена на закрепление у обучаемых двигательных навыков, совершенствование физических и специальных качеств. Тренировка заключается в многократном повторении упражнения с постепенным усложнением условий его выполнения и повышением физической нагрузки.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color w:val="000000"/>
          <w:sz w:val="22"/>
          <w:szCs w:val="22"/>
        </w:rPr>
        <w:t xml:space="preserve">Основным методом развития физических качеств у обучаемых во время тренировки (совершенствования) </w:t>
      </w:r>
      <w:r w:rsidRPr="00462C55">
        <w:rPr>
          <w:rStyle w:val="a5"/>
          <w:color w:val="000000"/>
          <w:sz w:val="22"/>
          <w:szCs w:val="22"/>
        </w:rPr>
        <w:t>комплекса вольных упражнений</w:t>
      </w:r>
      <w:r w:rsidRPr="00462C55">
        <w:rPr>
          <w:rStyle w:val="a5"/>
          <w:rFonts w:eastAsia="Verdana"/>
          <w:color w:val="000000"/>
          <w:sz w:val="22"/>
          <w:szCs w:val="22"/>
        </w:rPr>
        <w:t xml:space="preserve">  № 1</w:t>
      </w:r>
      <w:r w:rsidRPr="00462C55">
        <w:rPr>
          <w:color w:val="000000"/>
          <w:sz w:val="22"/>
          <w:szCs w:val="22"/>
        </w:rPr>
        <w:t xml:space="preserve"> является </w:t>
      </w:r>
      <w:r w:rsidRPr="00462C55">
        <w:rPr>
          <w:rStyle w:val="a5"/>
          <w:rFonts w:eastAsia="Verdana"/>
          <w:color w:val="000000"/>
          <w:sz w:val="22"/>
          <w:szCs w:val="22"/>
        </w:rPr>
        <w:t>соревновательный</w:t>
      </w:r>
      <w:r w:rsidRPr="00462C55">
        <w:rPr>
          <w:color w:val="000000"/>
          <w:sz w:val="22"/>
          <w:szCs w:val="22"/>
        </w:rPr>
        <w:t xml:space="preserve"> метод между отделениями (расчетами) на правильность, чистоту и безупречность выполнения элементов упражнения.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color w:val="000000"/>
          <w:sz w:val="22"/>
          <w:szCs w:val="22"/>
        </w:rPr>
        <w:t>Соревновательный метод повышает эмоциональность занятия и стремление обучаемых к достижению высоких результатов в составе отделения (расчета), развивает чувство коллективизма, а также побуждает каждого участника к мобилизации всех своих индивидуальных физических возможностей.</w:t>
      </w:r>
    </w:p>
    <w:p w:rsidR="00462C55" w:rsidRPr="00462C55" w:rsidRDefault="00462C55" w:rsidP="00462C55">
      <w:pPr>
        <w:pStyle w:val="2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b/>
          <w:bCs/>
          <w:color w:val="000000"/>
          <w:sz w:val="22"/>
          <w:szCs w:val="22"/>
        </w:rPr>
        <w:t> Оценка за выполнение </w:t>
      </w:r>
      <w:r w:rsidRPr="00462C55">
        <w:rPr>
          <w:color w:val="000000"/>
          <w:sz w:val="22"/>
          <w:szCs w:val="22"/>
        </w:rPr>
        <w:t>(комплекс вольных упражнений № 1)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color w:val="000000"/>
          <w:sz w:val="22"/>
          <w:szCs w:val="22"/>
        </w:rPr>
        <w:t>Выполнение упражнений оценивается: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lastRenderedPageBreak/>
        <w:t>«отлично»</w:t>
      </w:r>
      <w:r w:rsidRPr="00462C55">
        <w:rPr>
          <w:color w:val="000000"/>
          <w:sz w:val="22"/>
          <w:szCs w:val="22"/>
        </w:rPr>
        <w:t> – если комплекс выполнен согласно описанию, без ошибок, легко и уверенно, что соответствует 75 баллам;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«хорошо»</w:t>
      </w:r>
      <w:r w:rsidRPr="00462C55">
        <w:rPr>
          <w:color w:val="000000"/>
          <w:sz w:val="22"/>
          <w:szCs w:val="22"/>
        </w:rPr>
        <w:t> – если комплекс выполнен согласно описанию, уверенно, но были допущены незначительные ошибки (недостаточная амплитуда движений, небольшое сгибание ног и рук), что соответствует 60 баллам;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«удовлетворительно»</w:t>
      </w:r>
      <w:r w:rsidRPr="00462C55">
        <w:rPr>
          <w:color w:val="000000"/>
          <w:sz w:val="22"/>
          <w:szCs w:val="22"/>
        </w:rPr>
        <w:t> – если комплекс выполнен согласно описанию, но неуверенно и со значительными ошибками (значительное сгибание и разведение ног, большое сгибание рук и тела, сделана остановка или добавлены лишние элементы), что соответствует 40 баллам;</w:t>
      </w:r>
    </w:p>
    <w:p w:rsidR="00462C55" w:rsidRPr="00462C55" w:rsidRDefault="00462C55" w:rsidP="00462C55">
      <w:pPr>
        <w:pStyle w:val="a4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62C55">
        <w:rPr>
          <w:rStyle w:val="a5"/>
          <w:rFonts w:eastAsia="Verdana"/>
          <w:color w:val="000000"/>
          <w:sz w:val="22"/>
          <w:szCs w:val="22"/>
        </w:rPr>
        <w:t>«неудовлетворительно» </w:t>
      </w:r>
      <w:r w:rsidRPr="00462C55">
        <w:rPr>
          <w:color w:val="000000"/>
          <w:sz w:val="22"/>
          <w:szCs w:val="22"/>
        </w:rPr>
        <w:t>– если комплекс не выполнен или искажён (пропуск элемента), что соответствует 0 баллов.</w:t>
      </w:r>
    </w:p>
    <w:p w:rsidR="00671A94" w:rsidRDefault="00671A94"/>
    <w:p w:rsidR="00462C55" w:rsidRDefault="00462C55" w:rsidP="00462C55">
      <w:pPr>
        <w:jc w:val="center"/>
        <w:rPr>
          <w:rFonts w:ascii="Arial" w:hAnsi="Arial" w:cs="Arial"/>
          <w:color w:val="29293A"/>
          <w:sz w:val="19"/>
          <w:szCs w:val="19"/>
          <w:shd w:val="clear" w:color="auto" w:fill="F3F3F9"/>
        </w:rPr>
      </w:pPr>
      <w:r>
        <w:rPr>
          <w:rFonts w:ascii="Arial" w:hAnsi="Arial" w:cs="Arial"/>
          <w:color w:val="29293A"/>
          <w:sz w:val="19"/>
          <w:szCs w:val="19"/>
          <w:shd w:val="clear" w:color="auto" w:fill="F3F3F9"/>
        </w:rPr>
        <w:t>КОМПЛЕКС ВОЛЬНЫХ УПРАЖНЕНИЙ № 2</w:t>
      </w:r>
    </w:p>
    <w:p w:rsidR="00462C55" w:rsidRDefault="00462C55">
      <w:r>
        <w:rPr>
          <w:noProof/>
          <w:lang w:eastAsia="ru-RU"/>
        </w:rPr>
        <w:drawing>
          <wp:inline distT="0" distB="0" distL="0" distR="0">
            <wp:extent cx="5684520" cy="5262245"/>
            <wp:effectExtent l="19050" t="0" r="0" b="0"/>
            <wp:docPr id="4" name="Рисунок 4" descr="Комплекс вольных упражнений №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мплекс вольных упражнений №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526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«Раз-два» — с силой отвести плечи и руки до отказа назад, повернуть кисти, сжатые в кулаки, ладонями вперед и, поднимаясь на носки, движением в стороны медленно поднять прямые руки вверх, кулаки разжать, потянуться.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«Три» – опускаясь на обе ступни, с силой согнуть руки, прижав их к телу, кулаки к плечам, лопатки сблизить, смотреть прямо.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«Четыре» – сделать широкий выпад влево с резким разгибанием рук в стороны и поворотом головы налево, пальцы разжать, ладони книзу.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proofErr w:type="gramStart"/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«Пять» – толчком приставить левую ногу к правой и с силой согнуть руки, прижав их к телу; кулаки к плечам, лопатки сблизить, смотреть прямо.</w:t>
      </w:r>
      <w:proofErr w:type="gramEnd"/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«Шесть» – сделать широкий выпад вправо с резким разгибанием рук в стороны и поворотом головы направо, пальцы разжать, ладони книзу.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proofErr w:type="gramStart"/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lastRenderedPageBreak/>
        <w:t>«Семь» – толчком приставить правую ногу к левой и с силой согнуть руки, прижав их к телу, кулаки к плечам, лопатки сблизить, смотреть прямо.</w:t>
      </w:r>
      <w:proofErr w:type="gramEnd"/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«Восемь» – прыжком поставить ноги врозь на широкий шаг, руки вверх, ладони с хлопком соединить над головой, а туловище отклонить назад.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«Девять» – резко наклониться вперед, руки между ног, ноги не сгибать.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«Десять» – выпрямиться, поднимая руки вперед на высоту плеч, повернуть туловище налево и резким движением развести руки в стороны до отказа, пальцы сжать в кулак, ладони вперед, ступни с места не сдвигать.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«Одиннадцати» – не останавливаясь, повернуть туловище направо и повторить наклон вперед, руки между ног.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«Двенадцать» – не останавливаясь, выпрямиться и повторить то же движение, что и на счет «десять», только с поворотом туловища направо.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«Тринадцать» – не останавливаясь, повернуть туловище налево и повторить наклон вперед, руки между ног.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 xml:space="preserve">«Четырнадцать» – выпрямляясь, прыжком </w:t>
      </w:r>
      <w:proofErr w:type="gramStart"/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свести ноги на ширину</w:t>
      </w:r>
      <w:proofErr w:type="gramEnd"/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 xml:space="preserve"> плеч (ступни поставить параллельно) и присесть до отказа, руки вперед ладонями книзу, пальцы разжать.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«Пятнадцать» – прыжком поставить ноги врозь на широкий шаг, руки вверх – в стороны ладонями внутрь.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«Шестнадцать» – прыжком соединить ноги, опустить руки и принять строевую стойку.</w:t>
      </w:r>
    </w:p>
    <w:p w:rsidR="00462C55" w:rsidRPr="00462C55" w:rsidRDefault="00462C55" w:rsidP="00462C55">
      <w:p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b/>
          <w:bCs/>
          <w:color w:val="404040"/>
          <w:lang w:eastAsia="ru-RU"/>
        </w:rPr>
        <w:t>Выполнение упражнения оценивается:</w:t>
      </w:r>
    </w:p>
    <w:p w:rsidR="00462C55" w:rsidRPr="00462C55" w:rsidRDefault="00462C55" w:rsidP="00462C55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«отлично» – если упражнение выполнено согласно описанию, без ошибок, легко и уверено, допущены незначительные ошибки при приземлении;</w:t>
      </w:r>
    </w:p>
    <w:p w:rsidR="00462C55" w:rsidRPr="00462C55" w:rsidRDefault="00462C55" w:rsidP="00462C55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«хорошо» – если упражнение выполнено согласно описанию, но недостаточно уверенно и с незначительными ошибками (неполная амплитуда движений, небольшое сгибание и разведение ног, небольшое сгибание рук и тела);</w:t>
      </w:r>
    </w:p>
    <w:p w:rsidR="00462C55" w:rsidRPr="00462C55" w:rsidRDefault="00462C55" w:rsidP="00462C55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«удовлетворительно» – если упражнение выполнено согласно описанию, но неуверенно и со значительными ошибками (недостаточная амплитуда движений, большое сгибание и разведение ног, большое сгибание рук и тела, сделана остановка или добавлены лишние движения);</w:t>
      </w:r>
    </w:p>
    <w:p w:rsidR="00462C55" w:rsidRPr="00462C55" w:rsidRDefault="00462C55" w:rsidP="00462C55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404040"/>
          <w:lang w:eastAsia="ru-RU"/>
        </w:rPr>
      </w:pPr>
      <w:r w:rsidRPr="00462C55">
        <w:rPr>
          <w:rFonts w:ascii="Times New Roman" w:eastAsia="Times New Roman" w:hAnsi="Times New Roman" w:cs="Times New Roman"/>
          <w:color w:val="404040"/>
          <w:lang w:eastAsia="ru-RU"/>
        </w:rPr>
        <w:t>«неудовлетворительно» – если упражнение не выполнено или искажено (пропуск элемента).</w:t>
      </w:r>
    </w:p>
    <w:p w:rsidR="00462C55" w:rsidRDefault="00462C55"/>
    <w:sectPr w:rsidR="00462C55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954A0"/>
    <w:multiLevelType w:val="multilevel"/>
    <w:tmpl w:val="8D06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71A94"/>
    <w:rsid w:val="00257734"/>
    <w:rsid w:val="00462C55"/>
    <w:rsid w:val="005427B0"/>
    <w:rsid w:val="005A2F3B"/>
    <w:rsid w:val="00671A94"/>
    <w:rsid w:val="008A2252"/>
    <w:rsid w:val="00C46440"/>
    <w:rsid w:val="00D92756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A94"/>
  </w:style>
  <w:style w:type="paragraph" w:styleId="2">
    <w:name w:val="heading 2"/>
    <w:basedOn w:val="a"/>
    <w:link w:val="20"/>
    <w:uiPriority w:val="9"/>
    <w:qFormat/>
    <w:rsid w:val="00462C5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1A94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rsid w:val="00671A94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71A94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462C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462C5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62C5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62C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C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oen-pravo.ru/kvu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oen-pravo.ru/kvu1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chalov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1</cp:revision>
  <dcterms:created xsi:type="dcterms:W3CDTF">2020-03-19T08:50:00Z</dcterms:created>
  <dcterms:modified xsi:type="dcterms:W3CDTF">2020-03-19T09:07:00Z</dcterms:modified>
</cp:coreProperties>
</file>