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2DD" w:rsidRPr="00EC5794" w:rsidRDefault="006572DD" w:rsidP="006572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6572DD" w:rsidRPr="00EC5794" w:rsidRDefault="006572DD" w:rsidP="006572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6572DD" w:rsidRPr="00637D11" w:rsidRDefault="003D76FE" w:rsidP="006572DD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6572DD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6572DD" w:rsidRPr="00EC5794" w:rsidRDefault="006572DD" w:rsidP="006572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6572DD" w:rsidRPr="00EC5794" w:rsidRDefault="006572DD" w:rsidP="006572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КРИП-26т</w:t>
      </w:r>
    </w:p>
    <w:p w:rsidR="006572DD" w:rsidRDefault="006572DD" w:rsidP="006572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22 мая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:rsidR="006572DD" w:rsidRPr="00F109F6" w:rsidRDefault="006572DD" w:rsidP="006572DD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0FAC">
        <w:rPr>
          <w:rFonts w:ascii="Times New Roman" w:hAnsi="Times New Roman" w:cs="Times New Roman"/>
          <w:sz w:val="28"/>
          <w:szCs w:val="28"/>
        </w:rPr>
        <w:t xml:space="preserve">Выполнить и сдать на </w:t>
      </w:r>
      <w:r w:rsidR="00C51E45">
        <w:rPr>
          <w:rFonts w:ascii="Times New Roman" w:hAnsi="Times New Roman" w:cs="Times New Roman"/>
          <w:sz w:val="28"/>
          <w:szCs w:val="28"/>
        </w:rPr>
        <w:t>проверку практическую работу № 8</w:t>
      </w:r>
      <w:r w:rsidRPr="00410FAC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F109F6">
        <w:rPr>
          <w:rFonts w:ascii="Times New Roman" w:hAnsi="Times New Roman" w:cs="Times New Roman"/>
          <w:sz w:val="28"/>
          <w:szCs w:val="28"/>
        </w:rPr>
        <w:t>«</w:t>
      </w:r>
      <w:r w:rsidR="00C51E45" w:rsidRPr="00F10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микроструктуры углеродистой стали в равновесном состоянии</w:t>
      </w:r>
      <w:r w:rsidRPr="00F109F6">
        <w:rPr>
          <w:rFonts w:ascii="Times New Roman" w:hAnsi="Times New Roman" w:cs="Times New Roman"/>
          <w:sz w:val="28"/>
          <w:szCs w:val="28"/>
        </w:rPr>
        <w:t>».</w:t>
      </w:r>
      <w:r w:rsidRPr="00410FAC">
        <w:rPr>
          <w:rFonts w:ascii="Times New Roman" w:hAnsi="Times New Roman" w:cs="Times New Roman"/>
          <w:sz w:val="28"/>
          <w:szCs w:val="28"/>
        </w:rPr>
        <w:t xml:space="preserve"> Выполненную работу отправить по </w:t>
      </w:r>
      <w:r w:rsidRPr="00410FAC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410FA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410FAC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410FAC">
        <w:rPr>
          <w:rStyle w:val="x-phmenubutton"/>
          <w:rFonts w:ascii="Times New Roman" w:hAnsi="Times New Roman" w:cs="Times New Roman"/>
          <w:iCs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410FAC">
        <w:rPr>
          <w:rStyle w:val="x-phmenubutton"/>
          <w:rFonts w:ascii="Times New Roman" w:hAnsi="Times New Roman" w:cs="Times New Roman"/>
          <w:iCs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:rsidR="00F109F6" w:rsidRDefault="00F109F6" w:rsidP="00F109F6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Лабораторная работа № 8</w:t>
      </w:r>
    </w:p>
    <w:p w:rsidR="00F109F6" w:rsidRDefault="00F109F6" w:rsidP="00F109F6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109F6">
        <w:rPr>
          <w:rFonts w:ascii="Times New Roman" w:hAnsi="Times New Roman" w:cs="Times New Roman"/>
          <w:sz w:val="28"/>
          <w:szCs w:val="28"/>
        </w:rPr>
        <w:t>«</w:t>
      </w:r>
      <w:r w:rsidRPr="00F10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микроструктуры углеродистой стали в равновесном состоянии</w:t>
      </w:r>
      <w:r w:rsidRPr="00F109F6">
        <w:rPr>
          <w:rFonts w:ascii="Times New Roman" w:hAnsi="Times New Roman" w:cs="Times New Roman"/>
          <w:sz w:val="28"/>
          <w:szCs w:val="28"/>
        </w:rPr>
        <w:t>».</w:t>
      </w:r>
    </w:p>
    <w:p w:rsidR="00232B69" w:rsidRDefault="00232B69" w:rsidP="00232B69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выполнять в соответствии со своим вариантом.</w:t>
      </w: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502585" cy="8070112"/>
            <wp:effectExtent l="19050" t="0" r="2865" b="0"/>
            <wp:docPr id="1" name="Рисунок 0" descr="Screenshot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8.png"/>
                    <pic:cNvPicPr/>
                  </pic:nvPicPr>
                  <pic:blipFill>
                    <a:blip r:embed="rId7" cstate="print"/>
                    <a:srcRect l="5455" r="6893"/>
                    <a:stretch>
                      <a:fillRect/>
                    </a:stretch>
                  </pic:blipFill>
                  <pic:spPr>
                    <a:xfrm>
                      <a:off x="0" y="0"/>
                      <a:ext cx="5502585" cy="807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9F6" w:rsidRDefault="00F109F6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09F6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618065" cy="8346559"/>
            <wp:effectExtent l="19050" t="0" r="1685" b="0"/>
            <wp:docPr id="2" name="Рисунок 1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8" cstate="print"/>
                    <a:srcRect l="7731" t="6168" r="7345" b="1181"/>
                    <a:stretch>
                      <a:fillRect/>
                    </a:stretch>
                  </pic:blipFill>
                  <pic:spPr>
                    <a:xfrm>
                      <a:off x="0" y="0"/>
                      <a:ext cx="5618065" cy="8346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605573" cy="8282763"/>
            <wp:effectExtent l="19050" t="0" r="0" b="0"/>
            <wp:docPr id="3" name="Рисунок 2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9" cstate="print"/>
                    <a:srcRect l="2841" t="2087" r="4677" b="2263"/>
                    <a:stretch>
                      <a:fillRect/>
                    </a:stretch>
                  </pic:blipFill>
                  <pic:spPr>
                    <a:xfrm>
                      <a:off x="0" y="0"/>
                      <a:ext cx="5605573" cy="828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67080" cy="8836605"/>
            <wp:effectExtent l="19050" t="0" r="0" b="0"/>
            <wp:docPr id="4" name="Рисунок 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10" cstate="print"/>
                    <a:srcRect l="3223" t="997" r="5122" b="1709"/>
                    <a:stretch>
                      <a:fillRect/>
                    </a:stretch>
                  </pic:blipFill>
                  <pic:spPr>
                    <a:xfrm>
                      <a:off x="0" y="0"/>
                      <a:ext cx="5969708" cy="8840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56448" cy="8846382"/>
            <wp:effectExtent l="19050" t="0" r="6202" b="0"/>
            <wp:docPr id="5" name="Рисунок 4" descr="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.png"/>
                    <pic:cNvPicPr/>
                  </pic:nvPicPr>
                  <pic:blipFill>
                    <a:blip r:embed="rId11" cstate="print"/>
                    <a:srcRect t="2066" r="7383" b="1240"/>
                    <a:stretch>
                      <a:fillRect/>
                    </a:stretch>
                  </pic:blipFill>
                  <pic:spPr>
                    <a:xfrm>
                      <a:off x="0" y="0"/>
                      <a:ext cx="5956448" cy="8846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812411" cy="8665535"/>
            <wp:effectExtent l="19050" t="0" r="0" b="0"/>
            <wp:docPr id="6" name="Рисунок 5" descr="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5.png"/>
                    <pic:cNvPicPr/>
                  </pic:nvPicPr>
                  <pic:blipFill>
                    <a:blip r:embed="rId12" cstate="print"/>
                    <a:srcRect l="6216" t="2358" r="5429"/>
                    <a:stretch>
                      <a:fillRect/>
                    </a:stretch>
                  </pic:blipFill>
                  <pic:spPr>
                    <a:xfrm>
                      <a:off x="0" y="0"/>
                      <a:ext cx="5812411" cy="866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005A" w:rsidRPr="00F109F6" w:rsidRDefault="0049005A" w:rsidP="00F109F6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77713" cy="5507786"/>
            <wp:effectExtent l="19050" t="0" r="3987" b="0"/>
            <wp:docPr id="7" name="Рисунок 6" descr="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6.png"/>
                    <pic:cNvPicPr/>
                  </pic:nvPicPr>
                  <pic:blipFill>
                    <a:blip r:embed="rId13" cstate="print"/>
                    <a:srcRect l="3308" t="2844" r="7689" b="33234"/>
                    <a:stretch>
                      <a:fillRect/>
                    </a:stretch>
                  </pic:blipFill>
                  <pic:spPr>
                    <a:xfrm>
                      <a:off x="0" y="0"/>
                      <a:ext cx="5977713" cy="5507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2DD" w:rsidRDefault="0049005A">
      <w:r>
        <w:rPr>
          <w:noProof/>
          <w:lang w:eastAsia="ru-RU"/>
        </w:rPr>
        <w:lastRenderedPageBreak/>
        <w:drawing>
          <wp:inline distT="0" distB="0" distL="0" distR="0">
            <wp:extent cx="5940425" cy="4126230"/>
            <wp:effectExtent l="19050" t="0" r="3175" b="0"/>
            <wp:docPr id="8" name="Рисунок 7" descr="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>
      <w:r>
        <w:rPr>
          <w:noProof/>
          <w:lang w:eastAsia="ru-RU"/>
        </w:rPr>
        <w:drawing>
          <wp:inline distT="0" distB="0" distL="0" distR="0">
            <wp:extent cx="5940425" cy="4391025"/>
            <wp:effectExtent l="19050" t="0" r="3175" b="0"/>
            <wp:docPr id="9" name="Рисунок 8" descr="Screenshot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>
      <w:r>
        <w:rPr>
          <w:noProof/>
          <w:lang w:eastAsia="ru-RU"/>
        </w:rPr>
        <w:lastRenderedPageBreak/>
        <w:drawing>
          <wp:inline distT="0" distB="0" distL="0" distR="0">
            <wp:extent cx="5940425" cy="4121150"/>
            <wp:effectExtent l="19050" t="0" r="3175" b="0"/>
            <wp:docPr id="10" name="Рисунок 9" descr="Screensho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>
      <w:r>
        <w:rPr>
          <w:noProof/>
          <w:lang w:eastAsia="ru-RU"/>
        </w:rPr>
        <w:drawing>
          <wp:inline distT="0" distB="0" distL="0" distR="0">
            <wp:extent cx="5940425" cy="4163060"/>
            <wp:effectExtent l="19050" t="0" r="3175" b="0"/>
            <wp:docPr id="11" name="Рисунок 10" descr="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>
      <w:r>
        <w:rPr>
          <w:noProof/>
          <w:lang w:eastAsia="ru-RU"/>
        </w:rPr>
        <w:lastRenderedPageBreak/>
        <w:drawing>
          <wp:inline distT="0" distB="0" distL="0" distR="0">
            <wp:extent cx="5940425" cy="4218305"/>
            <wp:effectExtent l="19050" t="0" r="3175" b="0"/>
            <wp:docPr id="12" name="Рисунок 11" descr="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5A" w:rsidRDefault="0049005A"/>
    <w:p w:rsidR="00AC05A0" w:rsidRDefault="00AC05A0">
      <w:r>
        <w:br w:type="page"/>
      </w:r>
    </w:p>
    <w:p w:rsidR="00AC05A0" w:rsidRPr="00EC5794" w:rsidRDefault="00AC05A0" w:rsidP="00AC05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Материаловедение</w:t>
      </w:r>
    </w:p>
    <w:p w:rsidR="00AC05A0" w:rsidRPr="00EC5794" w:rsidRDefault="00AC05A0" w:rsidP="00AC05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AC05A0" w:rsidRPr="00637D11" w:rsidRDefault="00AC05A0" w:rsidP="00AC05A0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19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AC05A0" w:rsidRPr="00EC5794" w:rsidRDefault="00AC05A0" w:rsidP="00AC05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AC05A0" w:rsidRPr="00EC5794" w:rsidRDefault="00AC05A0" w:rsidP="00AC05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КРИП-26т</w:t>
      </w:r>
    </w:p>
    <w:p w:rsidR="00AC05A0" w:rsidRDefault="00AC05A0" w:rsidP="00AC05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22 мая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:rsidR="00AC05A0" w:rsidRPr="00F109F6" w:rsidRDefault="00AC05A0" w:rsidP="00AC05A0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0FAC">
        <w:rPr>
          <w:rFonts w:ascii="Times New Roman" w:hAnsi="Times New Roman" w:cs="Times New Roman"/>
          <w:sz w:val="28"/>
          <w:szCs w:val="28"/>
        </w:rPr>
        <w:t xml:space="preserve">Выполнить и сдать на </w:t>
      </w:r>
      <w:r>
        <w:rPr>
          <w:rFonts w:ascii="Times New Roman" w:hAnsi="Times New Roman" w:cs="Times New Roman"/>
          <w:sz w:val="28"/>
          <w:szCs w:val="28"/>
        </w:rPr>
        <w:t>проверку практическую работу № 9</w:t>
      </w:r>
      <w:r w:rsidRPr="00410FAC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F109F6">
        <w:rPr>
          <w:rFonts w:ascii="Times New Roman" w:hAnsi="Times New Roman" w:cs="Times New Roman"/>
          <w:sz w:val="28"/>
          <w:szCs w:val="28"/>
        </w:rPr>
        <w:t>«</w:t>
      </w:r>
      <w:r w:rsidRPr="001671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Виды термической обработки стали</w:t>
      </w:r>
      <w:r w:rsidRPr="00F109F6">
        <w:rPr>
          <w:rFonts w:ascii="Times New Roman" w:hAnsi="Times New Roman" w:cs="Times New Roman"/>
          <w:sz w:val="28"/>
          <w:szCs w:val="28"/>
        </w:rPr>
        <w:t>».</w:t>
      </w:r>
      <w:r w:rsidRPr="00410FAC">
        <w:rPr>
          <w:rFonts w:ascii="Times New Roman" w:hAnsi="Times New Roman" w:cs="Times New Roman"/>
          <w:sz w:val="28"/>
          <w:szCs w:val="28"/>
        </w:rPr>
        <w:t xml:space="preserve"> Выполненную работу отправить по </w:t>
      </w:r>
      <w:r w:rsidRPr="00410FAC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410FAC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Pr="00410FAC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410FAC">
        <w:rPr>
          <w:rStyle w:val="x-phmenubutton"/>
          <w:rFonts w:ascii="Times New Roman" w:hAnsi="Times New Roman" w:cs="Times New Roman"/>
          <w:iCs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410FAC">
        <w:rPr>
          <w:rStyle w:val="x-phmenubutton"/>
          <w:rFonts w:ascii="Times New Roman" w:hAnsi="Times New Roman" w:cs="Times New Roman"/>
          <w:iCs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AC05A0" w:rsidRDefault="00AC05A0" w:rsidP="00AC05A0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C05A0" w:rsidRPr="00167172" w:rsidRDefault="00AC05A0" w:rsidP="00AC05A0">
      <w:pPr>
        <w:spacing w:after="0" w:line="240" w:lineRule="auto"/>
        <w:ind w:firstLine="85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Практическая</w:t>
      </w:r>
      <w:r w:rsidRPr="001671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работа № 9  «Виды термической обработки стали»</w:t>
      </w:r>
    </w:p>
    <w:p w:rsidR="00AC05A0" w:rsidRDefault="00AC05A0" w:rsidP="00AC05A0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выполнять в соответствии со своим вариантом.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работы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влияние термической обработки на механические свойства сталей.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</w:t>
      </w:r>
      <w:r w:rsidRPr="00243F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термической обработке сталей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Термическая обработка заключается в нагреве детали до определенных температур, выдержке при этой температуре и охлажде</w:t>
      </w: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с той или иной скоростью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 происходит изменение структуры, следовательно, механических и технологических свойств обрабатываемой детали. В зависимости от назначения различают виды термообработки: отжиг; нормализация; закалка; отпуск.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нагревании и охлаждении в железоуглеродистых сплавах происходят превращения при определенных температурах, называемых критическими точками. При нагревании их принято условно обозначать A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Ас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m</w:t>
      </w:r>
      <w:proofErr w:type="spellEnd"/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рисунок 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t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43F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0" cy="2513048"/>
            <wp:effectExtent l="19050" t="0" r="0" b="0"/>
            <wp:docPr id="231" name="Рисунок 0" descr="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4.jpg"/>
                    <pic:cNvPicPr/>
                  </pic:nvPicPr>
                  <pic:blipFill>
                    <a:blip r:embed="rId21" cstate="print"/>
                    <a:srcRect l="7143" b="15038"/>
                    <a:stretch>
                      <a:fillRect/>
                    </a:stretch>
                  </pic:blipFill>
                  <pic:spPr>
                    <a:xfrm>
                      <a:off x="0" y="0"/>
                      <a:ext cx="2459742" cy="2515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5A0" w:rsidRPr="00243FD5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Критические точки термообработки углеродистых сталей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Превращения в сталях при нагревании носят </w:t>
      </w: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кристаллизационный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характер, при этом происходит образование центров зародышей и последовательный их рост. Так, исходная структура всех сталей представляет собой смесь двух фаз - феррита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ицемен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тита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медленном нагревании до температуры A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(723 °C) никаких превращений структуры в стали не происходит. При достижении критической точки А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з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перлит переходит в аустенит. При дальней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шем нагреве в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доэвтектоидных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сталях происходит постепенное растворение феррита в аустените. При температуре выше линии </w:t>
      </w:r>
      <w:proofErr w:type="spellStart"/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GSE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углеродистыестали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иметь однородную структуру - аустенит.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медленном ох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лаждении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эвтектоидной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аустенит, превращается в перлит (смесь фер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рита и цементита). Пре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вращение аустенита в перлит происходит </w:t>
      </w:r>
      <w:proofErr w:type="spellStart"/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диффузионно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углерод, выделяясь из аустенита, образует зародыши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цементитовых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включений, число которых и последо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вательный рост зависят от степени переохлаждения.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рисунке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2 показаны различные виды отжига, режимы его проведения и назначение</w:t>
      </w: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88025" cy="3419475"/>
            <wp:effectExtent l="19050" t="0" r="3175" b="0"/>
            <wp:docPr id="232" name="Рисунок 3" descr="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.png"/>
                    <pic:cNvPicPr/>
                  </pic:nvPicPr>
                  <pic:blipFill>
                    <a:blip r:embed="rId22" cstate="print"/>
                    <a:srcRect l="2565" b="5224"/>
                    <a:stretch>
                      <a:fillRect/>
                    </a:stretch>
                  </pic:blipFill>
                  <pic:spPr>
                    <a:xfrm>
                      <a:off x="0" y="0"/>
                      <a:ext cx="57880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5A0" w:rsidRPr="00243FD5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2 - Виды отжига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Отжиг первого рода</w:t>
      </w:r>
      <w:r w:rsidRPr="00243F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рекристаллизационный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отжиг) - нагрев де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тали до температуры ниже фазовых превращений, выдержка при этой температуре и медленное охлаждение. Такой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вид отжига применяют для снятия внутренних напряжений у деталей, полученных методом холод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ной деформации (холодная прокатка, холодная штамповка, волочение и др.), а также для уничтожения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нагартовки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(наклёпа) металла.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Отжиг второго рода</w:t>
      </w:r>
      <w:r w:rsidRPr="00243F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(отжиг с фазовыми превращениями) - нагрев детали до температуры несколько выше критической, выдержка при этой температуре и медленное охлаждение вместе с печью. Цель от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жига - выровнять химический состав детали, получить мелкозернистую равновесную структуру, снять внутренние напряжения, повысить плас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тичность и понизить твёрдость, улучшить условия обрабатываемости резанием. Отжиг второго рода подразделяется 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полный, неполный, изотермический ступенчатый и диффузионный.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отжиг производят путем нагрева стали от 30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 вы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 критической температуры А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выдержки при этой температуре и медленном охлаждении. Полному отжигу подвергают и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горячедеформируемые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(поковки, штамповки, прокат, а также слитки и фасон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отливки из углеродистой и легированной стали).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Неполный отжиг производят, нагревая детали до температуры выше критической точки A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 выдержки при этой темпера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туре и последующего медленного охлаждения. Неполный отжиг необ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ходим для перекристаллизации перлита, снятия внутренних напряже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ний, улучшения обрабатываемости резанием. Применяется для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заэвтектоидных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Нормализация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процесс, который заключается в нагреве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доэвтектоидной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углеродистой стали выше критиче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температуры А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а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заэвтектоидную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эвтектоидную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нагревают выше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Ac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m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°С до 50 °С, выдержке при этой температуре и последующем охлаждении на воздухе при комнатной температуре. При этом происходит полная фазовая перекристаллизация сплавов и образование мелкодисперсной структуры. За счет более высокой скорости охлаждения, чем при отжиге, прочность и твёрдость возрастают от 10 до 15 %, при этом несколько снижается пластичность. Нормализация может применяться вместо отжига второго рода перед обработкой резанием и давлением как более экономичный вид термообработки и как окончательный вид термообработки для сортового проката.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Закалка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процесс, который заключается в нагреве стали выше критических температур А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, A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рисунок 13) от 30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выдержке при этой температуре и последующем быстром охлаждении в воде, масле или других охлаждающих средах. Основная цель закалки - получение вы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сокой твёрдости и прочности стали.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Резкое увеличение твёрдости и прочности в процессе закалки происходит за счёт изменения структуры в процессе нагрева и охлажде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за счёт образования неравновесных твёрдых структур - мартенси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та, троостита и сорбита.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Температура нагрева под закалку зависит от химического состава стали: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доэвтектоидную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углеродистую сталь нагревают выше критиче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температуры А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 °С, а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заэвтектоидную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эвтектоидную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нагревают выше A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°С до 50 °С. Температура под закалку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доэвтектоидной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изменяется с изменением содержания в стали углерода, температура нагрева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заэвтектоидных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 постоянная от 770 °С до 780 °С.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Нагрев деталей должен быть медленным, чтобы не возникали напряжения и трещины. Время нагрева зависит не только от химического состава стали, но и от формы и размеров детали. Время выдержки должно быть достаточным, чтобы весь процесс превращения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феррито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цементной смеси в аустенит полностью завершился. Продолжительность выдержки обычно составляет 25 % общего времени нагрева. Скорость охлаждения должна быть такой, чтобы обеспечить получение нужной структуры - мартенси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та, троостита или сорбита, т. е. обеспечить необходимые механические свойства обрабатываемой детали. Для успешного проведения термической обработки правильный выбор закалочной среды имеет большо</w:t>
      </w: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значение. На рисунке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3 показано влияние скорости охлаждения на структуру и свойства стали. Закалку среднеуглеродистых сталей производят в воде при температуре 18</w:t>
      </w:r>
      <w:proofErr w:type="gram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большинст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ва остальных сталей - в масле. Объёмная закалка в зависимости от способа охлаждения разделяется на виды, </w:t>
      </w: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представленные ниже на рисунке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43F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29250" cy="3415629"/>
            <wp:effectExtent l="19050" t="0" r="0" b="0"/>
            <wp:docPr id="233" name="Рисунок 4" descr="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6.png"/>
                    <pic:cNvPicPr/>
                  </pic:nvPicPr>
                  <pic:blipFill>
                    <a:blip r:embed="rId23" cstate="print"/>
                    <a:srcRect l="1924" t="4222" r="5559"/>
                    <a:stretch>
                      <a:fillRect/>
                    </a:stretch>
                  </pic:blipFill>
                  <pic:spPr>
                    <a:xfrm>
                      <a:off x="0" y="0"/>
                      <a:ext cx="5434868" cy="341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3 - Структурные превращения аустенита в стали У8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закалка в одном охладителе углеродистых сталей (охлаждение в воде) и легированных сталей (охлаждение в масле) заключается в том, что нагретую до температуры закалки деталь погружают в закалочную среду и держат до её полного охлаждения. Недостаток этого способа - возникновение больших термических напряжений из-за резкой разности температур нагретого металла и охлаждающей среды.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Физический механизм образования мартенсита при закалке принципиально отличается от механизма других процессов, происходящих в стали при нагреве и охлаждении. Мартенситное превращение </w:t>
      </w:r>
      <w:proofErr w:type="spellStart"/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бездиффузионно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сдвиговое превращение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атомы перемещаются с большой скоростью по сдвиговому механизму, скорость распространения порядка тысячи метров в секунду. Кристаллическая структура мартенсита </w:t>
      </w:r>
      <w:proofErr w:type="spellStart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тетрагональна</w:t>
      </w:r>
      <w:proofErr w:type="spellEnd"/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элементарная ячейка имеет форму прямоугольного параллелепипеда, атомы железа расположены в вершинах и центре ячейки, атомы углерода в объёме ячеек. Структура неравновесная, в ней имеются большие внутренние напряжения, что в значительной степени определяют высокую твёрдость и прочность сталей с мартенситной структурой. При нагреве сталей с мартенситной структурой происходит диффузионное перераспределение атомов углерода. В стали возникают две фазы — феррит, содержащий очень мало углерода (до 0,02 %) и цементит (6,67 % углерода).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Большие перспективы практического применения имеет возможность большого обратимого формоизменения при мартенситных превращениях (например, создание «сверхупругих» сплавов и изделий, восстанавливающих первоначальную форму при нагреве после пластической деформации — «эффект памяти»), а также связь мартенситных превращений с появлением сверхпроводящих свойств в некоторых металлах.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45175" cy="3429000"/>
            <wp:effectExtent l="19050" t="0" r="3175" b="0"/>
            <wp:docPr id="234" name="Рисунок 5" descr="image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7.png"/>
                    <pic:cNvPicPr/>
                  </pic:nvPicPr>
                  <pic:blipFill>
                    <a:blip r:embed="rId24" cstate="print"/>
                    <a:srcRect l="1603" b="4960"/>
                    <a:stretch>
                      <a:fillRect/>
                    </a:stretch>
                  </pic:blipFill>
                  <pic:spPr>
                    <a:xfrm>
                      <a:off x="0" y="0"/>
                      <a:ext cx="58451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4 - Виды закалки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Отпуск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завершающая операция термической обработки, формирующая структуру, следовательно, и свойства стали (таблица 7). Назна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чение отпуска - снять внутренние напряжения, возникшие в процессе закалки, и получить необходимую структуру. Процесс отпуска заклю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чается в нагревании стали до температуры ниже A</w:t>
      </w:r>
      <w:r w:rsidRPr="00F545F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выдержке при температуре и охлаждении. Между отпуском и отжигом I рода много общего. Разница заключается в том, что отпуск – всегда вторичная операция после закалки.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Виды отпуска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5"/>
        <w:gridCol w:w="6787"/>
      </w:tblGrid>
      <w:tr w:rsidR="00AC05A0" w:rsidRPr="00F545F3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05A0" w:rsidRPr="00F545F3" w:rsidRDefault="00AC05A0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  </w:t>
            </w:r>
            <w:r w:rsidRPr="00243F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57143" cy="2190476"/>
                  <wp:effectExtent l="19050" t="0" r="0" b="0"/>
                  <wp:docPr id="235" name="Рисунок 6" descr="image0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8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143" cy="2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05A0" w:rsidRPr="00F545F3" w:rsidRDefault="00AC05A0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Низкий отпуск: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Зарождение карбидов. При температурах ниже 150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происходит перераспределение углерода в мартенсите – образуются участки, где концентрация атомов углерода существенно выше среднего количества его в мартенсите. В этих участках образуются зародыши карбидной фазы, </w:t>
            </w:r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мартенсит отпуска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 этом снимаются внутренние напряжения в </w:t>
            </w:r>
            <w:proofErr w:type="spell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мартенсите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роизводится</w:t>
            </w:r>
            <w:proofErr w:type="spell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уменьшения закалочных напряжений при сохранении мартенситной структуры. Твёрдость детали после низкого от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пуска почти не изменяется. Применяется для уг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леродистых инструментальных сталей, для которых необходимо получить высокую твёрдость и износоустойчивость. </w:t>
            </w:r>
          </w:p>
        </w:tc>
      </w:tr>
      <w:tr w:rsidR="00AC05A0" w:rsidRPr="00F545F3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5A0" w:rsidRPr="00F545F3" w:rsidRDefault="00AC05A0" w:rsidP="008D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F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980953" cy="2172003"/>
                  <wp:effectExtent l="19050" t="0" r="247" b="0"/>
                  <wp:docPr id="236" name="Рисунок 7" descr="image0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9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953" cy="2172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05A0" w:rsidRPr="00F545F3" w:rsidRDefault="00AC05A0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Средний отпуск: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Обособление карбидов. При температурах от 200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до 300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С, после достижения критических размеров зародышей напряжения в участках межфазных границ приводят к обособлению карбидов в самостоятельные кристаллы. При температуре 450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структура стали Ф + 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оказывается в мелкодисперсном состоянии, </w:t>
            </w:r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троостит отпуска.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Применяется для пружинных и рессорных сталей, а также для сталей, идущих на изготовление штампов. </w:t>
            </w:r>
          </w:p>
        </w:tc>
      </w:tr>
      <w:tr w:rsidR="00AC05A0" w:rsidRPr="00F545F3" w:rsidTr="008D3BC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5A0" w:rsidRPr="00F545F3" w:rsidRDefault="00AC05A0" w:rsidP="008D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F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28572" cy="2152951"/>
                  <wp:effectExtent l="19050" t="0" r="228" b="0"/>
                  <wp:docPr id="237" name="Рисунок 8" descr="image0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20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572" cy="215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05A0" w:rsidRPr="00F545F3" w:rsidRDefault="00AC05A0" w:rsidP="008D3BC6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Высокий </w:t>
            </w:r>
            <w:proofErr w:type="spellStart"/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отпуск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оагуляция</w:t>
            </w:r>
            <w:proofErr w:type="spell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карбидов за счет растворения частиц более мелких. При температуре от 500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до 600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частицы цементита в феррите имеют размеры 0,1 ∙ 10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-3 мм,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образуется </w:t>
            </w:r>
            <w:r w:rsidRPr="00F545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сорбит отпуска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Применяется для конструкционных сталей (валы, оси, шестерни). Сочетание закалки и высокого отпуска называют улучшением стали. </w:t>
            </w:r>
          </w:p>
        </w:tc>
      </w:tr>
    </w:tbl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отличие структур типа троостита и сорбита отпуска от троостита и сорбита закалки является сфероидальная форма частиц цементита в структурах отпущенной стали. На рисунке 15 показано влияние скорости нагревания на структуру мартенсита в стали У8.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438525"/>
            <wp:effectExtent l="19050" t="0" r="3175" b="0"/>
            <wp:docPr id="238" name="Рисунок 9" descr="image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5 - Структурные превращения мартенсита в стали У8 при ее нагреве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3F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муфельной электропечи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Нагрев образцов стали для термообработки в лабораторных условиях прово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дят в муфель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электропе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чах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рисунок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6), которые состоят из металлического корпуса 1, внутри которого выложен муфель </w:t>
      </w: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четырех плит с вмонтированны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ми в них нагревательными спиралями </w:t>
      </w: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3.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камера закрывается дверцей </w:t>
      </w:r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Регулирование температуры в печи осуществляется реоста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том </w:t>
      </w:r>
      <w:proofErr w:type="spellStart"/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</w:t>
      </w:r>
      <w:proofErr w:type="spellEnd"/>
      <w:r w:rsidRPr="00F545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 ручки 5.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43F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4896" cy="1578864"/>
            <wp:effectExtent l="19050" t="0" r="0" b="0"/>
            <wp:docPr id="239" name="Рисунок 10" descr="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2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4896" cy="157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6 - Муфельная электропечь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1- корпус; 2 - муфель; 3 - нагревательная спираль; 4 – дверца.</w:t>
      </w:r>
    </w:p>
    <w:p w:rsidR="00AC05A0" w:rsidRPr="00F545F3" w:rsidRDefault="00AC05A0" w:rsidP="00AC0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измерения температуры применяют термоэлектрические пирометры, термопары, которые вставляют в от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верстия печи, имеющиеся в задней стенке. Печь до начала работы хорошо прогревают, для чего её выдерживают до трех часов при температуре 700 °С.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 </w:t>
      </w:r>
      <w:r w:rsidRPr="00243F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проведения работы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Определить твердость стали до и после отжига по своему варианту, используя формулу: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F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8572" cy="466667"/>
            <wp:effectExtent l="0" t="0" r="0" b="0"/>
            <wp:docPr id="240" name="Рисунок 11" descr="9317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1775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572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нагрузка, кгс (определяется по таблице 5),</w:t>
      </w:r>
    </w:p>
    <w:p w:rsidR="00AC05A0" w:rsidRPr="00505079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505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стального шарика, мм (определяется по таблице 5),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505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05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отпечатка, мм.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расчетов использовать </w:t>
      </w:r>
      <w:proofErr w:type="gramStart"/>
      <w:r w:rsidRPr="00222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222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3000</w:t>
      </w:r>
      <w:r w:rsidRPr="00222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кгс, </w:t>
      </w:r>
      <w:r w:rsidRPr="00222A0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 10</w:t>
      </w:r>
      <w:r w:rsidRPr="00222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мм.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Pr="00610CEE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CE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Сравнить значения твердости до и после отжига.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05A0" w:rsidRPr="00243FD5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Изменение механических характеристик стали после отжига</w:t>
      </w:r>
    </w:p>
    <w:tbl>
      <w:tblPr>
        <w:tblStyle w:val="a8"/>
        <w:tblW w:w="0" w:type="auto"/>
        <w:tblLayout w:type="fixed"/>
        <w:tblLook w:val="04A0"/>
      </w:tblPr>
      <w:tblGrid>
        <w:gridCol w:w="675"/>
        <w:gridCol w:w="1276"/>
        <w:gridCol w:w="1240"/>
        <w:gridCol w:w="1394"/>
        <w:gridCol w:w="1193"/>
        <w:gridCol w:w="1527"/>
        <w:gridCol w:w="1159"/>
        <w:gridCol w:w="1189"/>
      </w:tblGrid>
      <w:tr w:rsidR="00AC05A0" w:rsidRPr="00243FD5" w:rsidTr="008D3BC6">
        <w:tc>
          <w:tcPr>
            <w:tcW w:w="675" w:type="dxa"/>
            <w:vMerge w:val="restart"/>
          </w:tcPr>
          <w:p w:rsidR="00AC05A0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</w:t>
            </w:r>
          </w:p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анта</w:t>
            </w:r>
          </w:p>
        </w:tc>
        <w:tc>
          <w:tcPr>
            <w:tcW w:w="1276" w:type="dxa"/>
            <w:vMerge w:val="restart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2634" w:type="dxa"/>
            <w:gridSpan w:val="2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Сталь </w:t>
            </w:r>
            <w:proofErr w:type="spell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горячекатанная</w:t>
            </w:r>
            <w:proofErr w:type="spellEnd"/>
          </w:p>
        </w:tc>
        <w:tc>
          <w:tcPr>
            <w:tcW w:w="2720" w:type="dxa"/>
            <w:gridSpan w:val="2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Отжиг</w:t>
            </w:r>
          </w:p>
        </w:tc>
        <w:tc>
          <w:tcPr>
            <w:tcW w:w="2348" w:type="dxa"/>
            <w:gridSpan w:val="2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отожженная</w:t>
            </w:r>
          </w:p>
        </w:tc>
      </w:tr>
      <w:tr w:rsidR="00AC05A0" w:rsidRPr="00243FD5" w:rsidTr="008D3BC6">
        <w:tc>
          <w:tcPr>
            <w:tcW w:w="675" w:type="dxa"/>
            <w:vMerge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AC05A0" w:rsidRPr="00243FD5" w:rsidRDefault="00AC05A0" w:rsidP="008D3BC6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394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  <w:tc>
          <w:tcPr>
            <w:tcW w:w="1193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527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1159" w:type="dxa"/>
          </w:tcPr>
          <w:p w:rsidR="00AC05A0" w:rsidRPr="00243FD5" w:rsidRDefault="00AC05A0" w:rsidP="008D3BC6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189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</w:tr>
      <w:tr w:rsidR="00AC05A0" w:rsidRPr="00243FD5" w:rsidTr="008D3BC6">
        <w:tc>
          <w:tcPr>
            <w:tcW w:w="675" w:type="dxa"/>
          </w:tcPr>
          <w:p w:rsidR="00AC05A0" w:rsidRPr="00243FD5" w:rsidRDefault="00AC05A0" w:rsidP="00AC05A0">
            <w:pPr>
              <w:pStyle w:val="a4"/>
              <w:numPr>
                <w:ilvl w:val="0"/>
                <w:numId w:val="2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40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4,10</w:t>
            </w:r>
          </w:p>
        </w:tc>
        <w:tc>
          <w:tcPr>
            <w:tcW w:w="1394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820-850</w:t>
            </w:r>
          </w:p>
        </w:tc>
        <w:tc>
          <w:tcPr>
            <w:tcW w:w="1527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4,40</w:t>
            </w:r>
          </w:p>
        </w:tc>
        <w:tc>
          <w:tcPr>
            <w:tcW w:w="1189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05A0" w:rsidRPr="00243FD5" w:rsidTr="008D3BC6">
        <w:tc>
          <w:tcPr>
            <w:tcW w:w="675" w:type="dxa"/>
          </w:tcPr>
          <w:p w:rsidR="00AC05A0" w:rsidRPr="00243FD5" w:rsidRDefault="00AC05A0" w:rsidP="00AC05A0">
            <w:pPr>
              <w:pStyle w:val="a4"/>
              <w:numPr>
                <w:ilvl w:val="0"/>
                <w:numId w:val="2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40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394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810-840</w:t>
            </w:r>
          </w:p>
        </w:tc>
        <w:tc>
          <w:tcPr>
            <w:tcW w:w="1527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4,34</w:t>
            </w:r>
          </w:p>
        </w:tc>
        <w:tc>
          <w:tcPr>
            <w:tcW w:w="1189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05A0" w:rsidRPr="00243FD5" w:rsidTr="008D3BC6">
        <w:tc>
          <w:tcPr>
            <w:tcW w:w="675" w:type="dxa"/>
          </w:tcPr>
          <w:p w:rsidR="00AC05A0" w:rsidRPr="00243FD5" w:rsidRDefault="00AC05A0" w:rsidP="00AC05A0">
            <w:pPr>
              <w:pStyle w:val="a4"/>
              <w:numPr>
                <w:ilvl w:val="0"/>
                <w:numId w:val="2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40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</w:t>
            </w:r>
          </w:p>
        </w:tc>
        <w:tc>
          <w:tcPr>
            <w:tcW w:w="1394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780-810</w:t>
            </w:r>
          </w:p>
        </w:tc>
        <w:tc>
          <w:tcPr>
            <w:tcW w:w="1527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4,04</w:t>
            </w:r>
          </w:p>
        </w:tc>
        <w:tc>
          <w:tcPr>
            <w:tcW w:w="1189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05A0" w:rsidRPr="00243FD5" w:rsidTr="008D3BC6">
        <w:tc>
          <w:tcPr>
            <w:tcW w:w="675" w:type="dxa"/>
          </w:tcPr>
          <w:p w:rsidR="00AC05A0" w:rsidRPr="00243FD5" w:rsidRDefault="00AC05A0" w:rsidP="00AC05A0">
            <w:pPr>
              <w:pStyle w:val="a4"/>
              <w:numPr>
                <w:ilvl w:val="0"/>
                <w:numId w:val="2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40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3,60</w:t>
            </w:r>
          </w:p>
        </w:tc>
        <w:tc>
          <w:tcPr>
            <w:tcW w:w="1394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750-780</w:t>
            </w:r>
          </w:p>
        </w:tc>
        <w:tc>
          <w:tcPr>
            <w:tcW w:w="1527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Отключенная печь</w:t>
            </w:r>
          </w:p>
        </w:tc>
        <w:tc>
          <w:tcPr>
            <w:tcW w:w="1159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3,90</w:t>
            </w:r>
          </w:p>
        </w:tc>
        <w:tc>
          <w:tcPr>
            <w:tcW w:w="1189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05A0" w:rsidRPr="00243FD5" w:rsidTr="008D3BC6">
        <w:tc>
          <w:tcPr>
            <w:tcW w:w="675" w:type="dxa"/>
          </w:tcPr>
          <w:p w:rsidR="00AC05A0" w:rsidRPr="00243FD5" w:rsidRDefault="00AC05A0" w:rsidP="00AC05A0">
            <w:pPr>
              <w:pStyle w:val="a4"/>
              <w:numPr>
                <w:ilvl w:val="0"/>
                <w:numId w:val="2"/>
              </w:numPr>
              <w:ind w:left="-142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40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  <w:tc>
          <w:tcPr>
            <w:tcW w:w="1394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750-780</w:t>
            </w:r>
          </w:p>
        </w:tc>
        <w:tc>
          <w:tcPr>
            <w:tcW w:w="1527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Отключенная </w:t>
            </w: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печь</w:t>
            </w:r>
          </w:p>
        </w:tc>
        <w:tc>
          <w:tcPr>
            <w:tcW w:w="1159" w:type="dxa"/>
          </w:tcPr>
          <w:p w:rsidR="00AC05A0" w:rsidRPr="00F545F3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3,80</w:t>
            </w:r>
          </w:p>
        </w:tc>
        <w:tc>
          <w:tcPr>
            <w:tcW w:w="1189" w:type="dxa"/>
          </w:tcPr>
          <w:p w:rsidR="00AC05A0" w:rsidRPr="00243FD5" w:rsidRDefault="00AC05A0" w:rsidP="008D3BC6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22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Определить твердость стали после закалки по своему варианту. </w:t>
      </w:r>
      <w:r w:rsidRPr="00222A02">
        <w:rPr>
          <w:rFonts w:ascii="Times New Roman" w:hAnsi="Times New Roman" w:cs="Times New Roman"/>
          <w:sz w:val="24"/>
          <w:szCs w:val="24"/>
        </w:rPr>
        <w:t xml:space="preserve">Перевести твёрдость по </w:t>
      </w:r>
      <w:proofErr w:type="spellStart"/>
      <w:r w:rsidRPr="00222A02">
        <w:rPr>
          <w:rFonts w:ascii="Times New Roman" w:hAnsi="Times New Roman" w:cs="Times New Roman"/>
          <w:sz w:val="24"/>
          <w:szCs w:val="24"/>
        </w:rPr>
        <w:t>Бреннелю</w:t>
      </w:r>
      <w:proofErr w:type="spellEnd"/>
      <w:r w:rsidRPr="00222A02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твёрдость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Роквеллу</w:t>
      </w:r>
      <w:proofErr w:type="spellEnd"/>
      <w:r>
        <w:rPr>
          <w:rFonts w:ascii="Times New Roman" w:hAnsi="Times New Roman" w:cs="Times New Roman"/>
          <w:sz w:val="24"/>
          <w:szCs w:val="24"/>
        </w:rPr>
        <w:t>, используя таблицу 6</w:t>
      </w:r>
      <w:r w:rsidRPr="00222A0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Сравнить значения твердости до и после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закалки</w:t>
      </w:r>
      <w:r w:rsidRPr="00610C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Pr="00243FD5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Изменение механических характеристик стали после закалки</w:t>
      </w:r>
    </w:p>
    <w:tbl>
      <w:tblPr>
        <w:tblStyle w:val="a8"/>
        <w:tblW w:w="0" w:type="auto"/>
        <w:tblLook w:val="04A0"/>
      </w:tblPr>
      <w:tblGrid>
        <w:gridCol w:w="1098"/>
        <w:gridCol w:w="857"/>
        <w:gridCol w:w="1255"/>
        <w:gridCol w:w="1288"/>
        <w:gridCol w:w="1288"/>
        <w:gridCol w:w="1488"/>
        <w:gridCol w:w="1576"/>
        <w:gridCol w:w="1288"/>
      </w:tblGrid>
      <w:tr w:rsidR="00AC05A0" w:rsidRPr="00243FD5" w:rsidTr="008D3BC6">
        <w:tc>
          <w:tcPr>
            <w:tcW w:w="1120" w:type="dxa"/>
            <w:vMerge w:val="restart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варианта</w:t>
            </w:r>
          </w:p>
        </w:tc>
        <w:tc>
          <w:tcPr>
            <w:tcW w:w="872" w:type="dxa"/>
            <w:vMerge w:val="restart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стали</w:t>
            </w:r>
          </w:p>
        </w:tc>
        <w:tc>
          <w:tcPr>
            <w:tcW w:w="3905" w:type="dxa"/>
            <w:gridSpan w:val="3"/>
          </w:tcPr>
          <w:p w:rsidR="00AC05A0" w:rsidRPr="00222A02" w:rsidRDefault="00AC05A0" w:rsidP="008D3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A02">
              <w:rPr>
                <w:rFonts w:ascii="Times New Roman" w:hAnsi="Times New Roman" w:cs="Times New Roman"/>
                <w:sz w:val="24"/>
                <w:szCs w:val="24"/>
              </w:rPr>
              <w:t>Сталь отожженная</w:t>
            </w:r>
          </w:p>
        </w:tc>
        <w:tc>
          <w:tcPr>
            <w:tcW w:w="4525" w:type="dxa"/>
            <w:gridSpan w:val="3"/>
          </w:tcPr>
          <w:p w:rsidR="00AC05A0" w:rsidRPr="00F545F3" w:rsidRDefault="00AC05A0" w:rsidP="008D3B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A02">
              <w:rPr>
                <w:rFonts w:ascii="Times New Roman" w:hAnsi="Times New Roman" w:cs="Times New Roman"/>
                <w:sz w:val="24"/>
                <w:szCs w:val="24"/>
              </w:rPr>
              <w:t>Закалка</w:t>
            </w:r>
          </w:p>
        </w:tc>
      </w:tr>
      <w:tr w:rsidR="00AC05A0" w:rsidRPr="00243FD5" w:rsidTr="008D3BC6">
        <w:tc>
          <w:tcPr>
            <w:tcW w:w="1120" w:type="dxa"/>
            <w:vMerge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Merge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отпечатка, 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313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Твёрдость, НВ</w:t>
            </w:r>
          </w:p>
        </w:tc>
        <w:tc>
          <w:tcPr>
            <w:tcW w:w="1313" w:type="dxa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  <w:tc>
          <w:tcPr>
            <w:tcW w:w="1518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694" w:type="dxa"/>
          </w:tcPr>
          <w:p w:rsidR="00AC05A0" w:rsidRPr="00243FD5" w:rsidRDefault="00AC05A0" w:rsidP="008D3BC6">
            <w:pPr>
              <w:ind w:left="-44" w:right="-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1313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</w:tr>
      <w:tr w:rsidR="00AC05A0" w:rsidRPr="00243FD5" w:rsidTr="008D3BC6">
        <w:tc>
          <w:tcPr>
            <w:tcW w:w="1120" w:type="dxa"/>
          </w:tcPr>
          <w:p w:rsidR="00AC05A0" w:rsidRPr="00222A02" w:rsidRDefault="00AC05A0" w:rsidP="00AC05A0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Start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9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4,40 </w:t>
            </w:r>
          </w:p>
        </w:tc>
        <w:tc>
          <w:tcPr>
            <w:tcW w:w="1313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800-820 </w:t>
            </w:r>
          </w:p>
        </w:tc>
        <w:tc>
          <w:tcPr>
            <w:tcW w:w="1694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</w:tcPr>
          <w:p w:rsidR="00AC05A0" w:rsidRPr="00222A02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A02">
              <w:rPr>
                <w:rFonts w:ascii="Times New Roman" w:hAnsi="Times New Roman" w:cs="Times New Roman"/>
                <w:sz w:val="24"/>
                <w:szCs w:val="24"/>
              </w:rPr>
              <w:t>63-60</w:t>
            </w:r>
          </w:p>
        </w:tc>
      </w:tr>
      <w:tr w:rsidR="00AC05A0" w:rsidRPr="00243FD5" w:rsidTr="008D3BC6">
        <w:tc>
          <w:tcPr>
            <w:tcW w:w="1120" w:type="dxa"/>
          </w:tcPr>
          <w:p w:rsidR="00AC05A0" w:rsidRPr="00222A02" w:rsidRDefault="00AC05A0" w:rsidP="00AC05A0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У8А </w:t>
            </w:r>
          </w:p>
        </w:tc>
        <w:tc>
          <w:tcPr>
            <w:tcW w:w="1279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4,40 </w:t>
            </w:r>
          </w:p>
        </w:tc>
        <w:tc>
          <w:tcPr>
            <w:tcW w:w="1313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800-820 </w:t>
            </w:r>
          </w:p>
        </w:tc>
        <w:tc>
          <w:tcPr>
            <w:tcW w:w="1694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A02">
              <w:rPr>
                <w:rFonts w:ascii="Times New Roman" w:hAnsi="Times New Roman" w:cs="Times New Roman"/>
                <w:sz w:val="24"/>
                <w:szCs w:val="24"/>
              </w:rPr>
              <w:t>64-60</w:t>
            </w:r>
          </w:p>
        </w:tc>
      </w:tr>
      <w:tr w:rsidR="00AC05A0" w:rsidRPr="00243FD5" w:rsidTr="008D3BC6">
        <w:tc>
          <w:tcPr>
            <w:tcW w:w="1120" w:type="dxa"/>
          </w:tcPr>
          <w:p w:rsidR="00AC05A0" w:rsidRPr="00222A02" w:rsidRDefault="00AC05A0" w:rsidP="00AC05A0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У10 </w:t>
            </w:r>
          </w:p>
        </w:tc>
        <w:tc>
          <w:tcPr>
            <w:tcW w:w="1279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4,30 </w:t>
            </w:r>
          </w:p>
        </w:tc>
        <w:tc>
          <w:tcPr>
            <w:tcW w:w="1313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780-810 </w:t>
            </w:r>
          </w:p>
        </w:tc>
        <w:tc>
          <w:tcPr>
            <w:tcW w:w="1694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A02">
              <w:rPr>
                <w:rFonts w:ascii="Times New Roman" w:hAnsi="Times New Roman" w:cs="Times New Roman"/>
                <w:sz w:val="24"/>
                <w:szCs w:val="24"/>
              </w:rPr>
              <w:t>64-62</w:t>
            </w:r>
          </w:p>
        </w:tc>
      </w:tr>
      <w:tr w:rsidR="00AC05A0" w:rsidRPr="00243FD5" w:rsidTr="008D3BC6">
        <w:tc>
          <w:tcPr>
            <w:tcW w:w="1120" w:type="dxa"/>
          </w:tcPr>
          <w:p w:rsidR="00AC05A0" w:rsidRPr="00222A02" w:rsidRDefault="00AC05A0" w:rsidP="00AC05A0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У12 </w:t>
            </w:r>
          </w:p>
        </w:tc>
        <w:tc>
          <w:tcPr>
            <w:tcW w:w="1279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4,17 </w:t>
            </w:r>
          </w:p>
        </w:tc>
        <w:tc>
          <w:tcPr>
            <w:tcW w:w="1313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750-780 </w:t>
            </w:r>
          </w:p>
        </w:tc>
        <w:tc>
          <w:tcPr>
            <w:tcW w:w="1694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A02">
              <w:rPr>
                <w:rFonts w:ascii="Times New Roman" w:hAnsi="Times New Roman" w:cs="Times New Roman"/>
                <w:sz w:val="24"/>
                <w:szCs w:val="24"/>
              </w:rPr>
              <w:t>65-62</w:t>
            </w:r>
          </w:p>
        </w:tc>
      </w:tr>
      <w:tr w:rsidR="00AC05A0" w:rsidRPr="00243FD5" w:rsidTr="008D3BC6">
        <w:trPr>
          <w:trHeight w:val="70"/>
        </w:trPr>
        <w:tc>
          <w:tcPr>
            <w:tcW w:w="1120" w:type="dxa"/>
          </w:tcPr>
          <w:p w:rsidR="00AC05A0" w:rsidRPr="00222A02" w:rsidRDefault="00AC05A0" w:rsidP="00AC05A0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У13А </w:t>
            </w:r>
          </w:p>
        </w:tc>
        <w:tc>
          <w:tcPr>
            <w:tcW w:w="1279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4,10 </w:t>
            </w:r>
          </w:p>
        </w:tc>
        <w:tc>
          <w:tcPr>
            <w:tcW w:w="1313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750-780 </w:t>
            </w:r>
          </w:p>
        </w:tc>
        <w:tc>
          <w:tcPr>
            <w:tcW w:w="1694" w:type="dxa"/>
          </w:tcPr>
          <w:p w:rsidR="00AC05A0" w:rsidRPr="00243FD5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313" w:type="dxa"/>
            <w:vAlign w:val="center"/>
          </w:tcPr>
          <w:p w:rsidR="00AC05A0" w:rsidRPr="00F545F3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A02">
              <w:rPr>
                <w:rFonts w:ascii="Times New Roman" w:hAnsi="Times New Roman" w:cs="Times New Roman"/>
                <w:sz w:val="24"/>
                <w:szCs w:val="24"/>
              </w:rPr>
              <w:t>66-63</w:t>
            </w:r>
          </w:p>
        </w:tc>
      </w:tr>
    </w:tbl>
    <w:p w:rsidR="00AC05A0" w:rsidRPr="00243FD5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610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Сравнить значения твердости до и после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отпуска</w:t>
      </w:r>
      <w:r w:rsidRPr="00610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своему варианту</w:t>
      </w:r>
      <w:r w:rsidRPr="00610C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</w:t>
      </w:r>
      <w:r w:rsidRPr="00610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Изменение механических характеристик стали после отпуска</w:t>
      </w:r>
    </w:p>
    <w:tbl>
      <w:tblPr>
        <w:tblStyle w:val="a8"/>
        <w:tblW w:w="0" w:type="auto"/>
        <w:tblLayout w:type="fixed"/>
        <w:tblLook w:val="04A0"/>
      </w:tblPr>
      <w:tblGrid>
        <w:gridCol w:w="959"/>
        <w:gridCol w:w="1984"/>
        <w:gridCol w:w="1843"/>
        <w:gridCol w:w="1701"/>
        <w:gridCol w:w="1843"/>
        <w:gridCol w:w="2092"/>
      </w:tblGrid>
      <w:tr w:rsidR="00AC05A0" w:rsidTr="008D3BC6">
        <w:tc>
          <w:tcPr>
            <w:tcW w:w="959" w:type="dxa"/>
            <w:vMerge w:val="restart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варианта</w:t>
            </w:r>
          </w:p>
        </w:tc>
        <w:tc>
          <w:tcPr>
            <w:tcW w:w="1984" w:type="dxa"/>
            <w:vMerge w:val="restart"/>
          </w:tcPr>
          <w:p w:rsidR="00AC05A0" w:rsidRPr="00610CEE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стали</w:t>
            </w:r>
          </w:p>
        </w:tc>
        <w:tc>
          <w:tcPr>
            <w:tcW w:w="1843" w:type="dxa"/>
          </w:tcPr>
          <w:p w:rsidR="00AC05A0" w:rsidRPr="00610CEE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закаленная</w:t>
            </w:r>
          </w:p>
        </w:tc>
        <w:tc>
          <w:tcPr>
            <w:tcW w:w="3544" w:type="dxa"/>
            <w:gridSpan w:val="2"/>
          </w:tcPr>
          <w:p w:rsidR="00AC05A0" w:rsidRPr="00610CEE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 отпуск</w:t>
            </w:r>
          </w:p>
        </w:tc>
        <w:tc>
          <w:tcPr>
            <w:tcW w:w="2092" w:type="dxa"/>
          </w:tcPr>
          <w:p w:rsidR="00AC05A0" w:rsidRPr="00610CEE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отпущенная</w:t>
            </w:r>
          </w:p>
        </w:tc>
      </w:tr>
      <w:tr w:rsidR="00AC05A0" w:rsidTr="008D3BC6">
        <w:tc>
          <w:tcPr>
            <w:tcW w:w="959" w:type="dxa"/>
            <w:vMerge/>
          </w:tcPr>
          <w:p w:rsidR="00AC05A0" w:rsidRPr="00610CEE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  <w:tc>
          <w:tcPr>
            <w:tcW w:w="1701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нагрева, °</w:t>
            </w:r>
            <w:proofErr w:type="gramStart"/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843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Охлаждающая среда</w:t>
            </w:r>
          </w:p>
        </w:tc>
        <w:tc>
          <w:tcPr>
            <w:tcW w:w="2092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Твёрдость, </w:t>
            </w:r>
            <w:proofErr w:type="gramStart"/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</w:t>
            </w:r>
          </w:p>
        </w:tc>
      </w:tr>
      <w:tr w:rsidR="00AC05A0" w:rsidTr="008D3BC6">
        <w:tc>
          <w:tcPr>
            <w:tcW w:w="959" w:type="dxa"/>
          </w:tcPr>
          <w:p w:rsidR="00AC05A0" w:rsidRPr="00610CEE" w:rsidRDefault="00AC05A0" w:rsidP="00AC05A0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Start"/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61-63 </w:t>
            </w:r>
          </w:p>
        </w:tc>
        <w:tc>
          <w:tcPr>
            <w:tcW w:w="1701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120-200 </w:t>
            </w:r>
          </w:p>
        </w:tc>
        <w:tc>
          <w:tcPr>
            <w:tcW w:w="1843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63-60</w:t>
            </w:r>
          </w:p>
        </w:tc>
      </w:tr>
      <w:tr w:rsidR="00AC05A0" w:rsidTr="008D3BC6">
        <w:tc>
          <w:tcPr>
            <w:tcW w:w="959" w:type="dxa"/>
          </w:tcPr>
          <w:p w:rsidR="00AC05A0" w:rsidRPr="00610CEE" w:rsidRDefault="00AC05A0" w:rsidP="00AC05A0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У8А </w:t>
            </w:r>
          </w:p>
        </w:tc>
        <w:tc>
          <w:tcPr>
            <w:tcW w:w="1843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62-64 </w:t>
            </w:r>
          </w:p>
        </w:tc>
        <w:tc>
          <w:tcPr>
            <w:tcW w:w="1701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64-60 </w:t>
            </w:r>
          </w:p>
        </w:tc>
      </w:tr>
      <w:tr w:rsidR="00AC05A0" w:rsidTr="008D3BC6">
        <w:tc>
          <w:tcPr>
            <w:tcW w:w="959" w:type="dxa"/>
          </w:tcPr>
          <w:p w:rsidR="00AC05A0" w:rsidRPr="00610CEE" w:rsidRDefault="00AC05A0" w:rsidP="00AC05A0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У10 </w:t>
            </w:r>
          </w:p>
        </w:tc>
        <w:tc>
          <w:tcPr>
            <w:tcW w:w="1843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62-65 </w:t>
            </w:r>
          </w:p>
        </w:tc>
        <w:tc>
          <w:tcPr>
            <w:tcW w:w="1701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64-62 </w:t>
            </w:r>
          </w:p>
        </w:tc>
      </w:tr>
      <w:tr w:rsidR="00AC05A0" w:rsidTr="008D3BC6">
        <w:tc>
          <w:tcPr>
            <w:tcW w:w="959" w:type="dxa"/>
          </w:tcPr>
          <w:p w:rsidR="00AC05A0" w:rsidRPr="00610CEE" w:rsidRDefault="00AC05A0" w:rsidP="00AC05A0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У12 </w:t>
            </w:r>
          </w:p>
        </w:tc>
        <w:tc>
          <w:tcPr>
            <w:tcW w:w="1843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62-66 </w:t>
            </w:r>
          </w:p>
        </w:tc>
        <w:tc>
          <w:tcPr>
            <w:tcW w:w="1701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160-200 </w:t>
            </w:r>
          </w:p>
        </w:tc>
        <w:tc>
          <w:tcPr>
            <w:tcW w:w="1843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65-62 </w:t>
            </w:r>
          </w:p>
        </w:tc>
      </w:tr>
      <w:tr w:rsidR="00AC05A0" w:rsidTr="008D3BC6">
        <w:tc>
          <w:tcPr>
            <w:tcW w:w="959" w:type="dxa"/>
          </w:tcPr>
          <w:p w:rsidR="00AC05A0" w:rsidRPr="00610CEE" w:rsidRDefault="00AC05A0" w:rsidP="00AC05A0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У13А </w:t>
            </w:r>
          </w:p>
        </w:tc>
        <w:tc>
          <w:tcPr>
            <w:tcW w:w="1843" w:type="dxa"/>
            <w:vAlign w:val="center"/>
          </w:tcPr>
          <w:p w:rsidR="00AC05A0" w:rsidRPr="00610CEE" w:rsidRDefault="00AC05A0" w:rsidP="008D3B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63-66</w:t>
            </w:r>
          </w:p>
        </w:tc>
        <w:tc>
          <w:tcPr>
            <w:tcW w:w="1701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160-200</w:t>
            </w:r>
          </w:p>
        </w:tc>
        <w:tc>
          <w:tcPr>
            <w:tcW w:w="1843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</w:t>
            </w:r>
          </w:p>
        </w:tc>
        <w:tc>
          <w:tcPr>
            <w:tcW w:w="2092" w:type="dxa"/>
          </w:tcPr>
          <w:p w:rsidR="00AC05A0" w:rsidRDefault="00AC05A0" w:rsidP="008D3B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65-63</w:t>
            </w:r>
          </w:p>
        </w:tc>
      </w:tr>
    </w:tbl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</w:t>
      </w:r>
      <w:r w:rsidRPr="00243F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оформлению отчета</w:t>
      </w:r>
    </w:p>
    <w:p w:rsidR="00AC05A0" w:rsidRPr="00F545F3" w:rsidRDefault="00AC05A0" w:rsidP="00AC05A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по данной лабораторной работе включает в себя анализ изменения механических характеристик углеродистой стали после отжига, закалки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отпуска на основании таблиц 2, 3 и 4</w:t>
      </w:r>
      <w:r w:rsidRPr="00F545F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ответы на нижеследующие вопросы: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Каково назначение </w:t>
      </w:r>
      <w:proofErr w:type="spell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рекристаллизационного</w:t>
      </w:r>
      <w:proofErr w:type="spellEnd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отжига, полного, неполного?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проводится изотермический отжиг?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среде охлаждаются стали при нормализации?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каких температур нагревается </w:t>
      </w:r>
      <w:proofErr w:type="spell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доэвтектоидная</w:t>
      </w:r>
      <w:proofErr w:type="spellEnd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сталь перед полной закалкой,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полным, изотермическим отжигом, нормализацией?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proofErr w:type="gram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термообработка</w:t>
      </w:r>
      <w:proofErr w:type="gramEnd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</w:t>
      </w:r>
      <w:proofErr w:type="gram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она производится?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Перечислить основные операции термической обработки.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proofErr w:type="gram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</w:t>
      </w:r>
      <w:proofErr w:type="gramEnd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</w:t>
      </w:r>
      <w:proofErr w:type="gram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каких</w:t>
      </w:r>
      <w:proofErr w:type="gramEnd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температурах для углеродистых сталей эта структура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устойчива?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мартенсит и каковы его свойства?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критическая скорость закалки?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структуры получаются при охлаждении стали, нагретой до </w:t>
      </w:r>
      <w:proofErr w:type="spell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аустенитного</w:t>
      </w:r>
      <w:proofErr w:type="spellEnd"/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со скоростью ниже критической?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троостит и сорбит и в </w:t>
      </w:r>
      <w:proofErr w:type="gramStart"/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8B6302">
        <w:rPr>
          <w:rFonts w:ascii="Cambria Math" w:eastAsia="Times New Roman" w:hAnsi="Cambria Math" w:cs="Cambria Math"/>
          <w:sz w:val="24"/>
          <w:szCs w:val="24"/>
          <w:lang w:eastAsia="ru-RU"/>
        </w:rPr>
        <w:t>ѐ</w:t>
      </w: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м их отличие?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каких условиях из мартенсита получаются сорбит и троостит?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определение и указать назначение процессов: закалки, отпуска, отжига,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нормализации.</w:t>
      </w:r>
    </w:p>
    <w:p w:rsidR="00AC05A0" w:rsidRPr="008B6302" w:rsidRDefault="00AC05A0" w:rsidP="00AC05A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3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разновидности отпуска и их назначение.</w:t>
      </w:r>
    </w:p>
    <w:p w:rsidR="00AC05A0" w:rsidRDefault="00AC05A0" w:rsidP="00AC05A0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AC05A0" w:rsidRDefault="00AC05A0" w:rsidP="00AC05A0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5 – Значение </w:t>
      </w:r>
      <w:r w:rsidRPr="00505079">
        <w:rPr>
          <w:rFonts w:ascii="Times New Roman" w:hAnsi="Times New Roman" w:cs="Times New Roman"/>
          <w:sz w:val="24"/>
          <w:szCs w:val="24"/>
        </w:rPr>
        <w:t>параметров испытания</w:t>
      </w:r>
    </w:p>
    <w:p w:rsidR="00AC05A0" w:rsidRDefault="00AC05A0" w:rsidP="00AC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810" cy="3202305"/>
            <wp:effectExtent l="19050" t="0" r="0" b="0"/>
            <wp:docPr id="241" name="Рисунок 1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5A0" w:rsidRDefault="00AC05A0" w:rsidP="00AC05A0">
      <w:pPr>
        <w:pStyle w:val="2"/>
        <w:rPr>
          <w:rStyle w:val="a7"/>
          <w:rFonts w:ascii="Times New Roman" w:hAnsi="Times New Roman" w:cs="Times New Roman"/>
          <w:bCs/>
          <w:color w:val="auto"/>
          <w:sz w:val="24"/>
          <w:szCs w:val="24"/>
        </w:rPr>
      </w:pPr>
      <w:r w:rsidRPr="00617811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Таблица 6</w:t>
      </w:r>
      <w:r w:rsidRPr="00617811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Pr="00617811">
        <w:rPr>
          <w:rStyle w:val="a7"/>
          <w:rFonts w:ascii="Times New Roman" w:hAnsi="Times New Roman" w:cs="Times New Roman"/>
          <w:color w:val="auto"/>
          <w:sz w:val="24"/>
          <w:szCs w:val="24"/>
        </w:rPr>
        <w:t>Таблица сравнения твердости</w:t>
      </w:r>
    </w:p>
    <w:p w:rsidR="00AC05A0" w:rsidRPr="00617811" w:rsidRDefault="00AC05A0" w:rsidP="00AC05A0">
      <w:r>
        <w:rPr>
          <w:noProof/>
          <w:lang w:eastAsia="ru-RU"/>
        </w:rPr>
        <w:drawing>
          <wp:inline distT="0" distB="0" distL="0" distR="0">
            <wp:extent cx="6480810" cy="7412355"/>
            <wp:effectExtent l="19050" t="0" r="0" b="0"/>
            <wp:docPr id="242" name="Рисунок 14" descr="tp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_5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5A0" w:rsidRPr="00243FD5" w:rsidRDefault="00AC05A0" w:rsidP="00AC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05A0" w:rsidRDefault="00AC05A0" w:rsidP="00AC05A0"/>
    <w:p w:rsidR="0049005A" w:rsidRDefault="0049005A"/>
    <w:p w:rsidR="0049005A" w:rsidRDefault="0049005A"/>
    <w:sectPr w:rsidR="0049005A" w:rsidSect="00AC05A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81226"/>
    <w:multiLevelType w:val="hybridMultilevel"/>
    <w:tmpl w:val="73646042"/>
    <w:lvl w:ilvl="0" w:tplc="766EB5A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96FC7"/>
    <w:multiLevelType w:val="hybridMultilevel"/>
    <w:tmpl w:val="A8E4D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94803"/>
    <w:multiLevelType w:val="hybridMultilevel"/>
    <w:tmpl w:val="5F942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282A19"/>
    <w:multiLevelType w:val="hybridMultilevel"/>
    <w:tmpl w:val="A8E4D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43CDB"/>
    <w:multiLevelType w:val="hybridMultilevel"/>
    <w:tmpl w:val="C99036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572DD"/>
    <w:rsid w:val="00232B69"/>
    <w:rsid w:val="003D76FE"/>
    <w:rsid w:val="0049005A"/>
    <w:rsid w:val="006572DD"/>
    <w:rsid w:val="00885942"/>
    <w:rsid w:val="00A823B7"/>
    <w:rsid w:val="00AC05A0"/>
    <w:rsid w:val="00C51E45"/>
    <w:rsid w:val="00F10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2D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5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6572DD"/>
  </w:style>
  <w:style w:type="character" w:styleId="a3">
    <w:name w:val="Hyperlink"/>
    <w:basedOn w:val="a0"/>
    <w:uiPriority w:val="99"/>
    <w:unhideWhenUsed/>
    <w:rsid w:val="006572D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572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0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9F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C05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AC05A0"/>
    <w:rPr>
      <w:b/>
      <w:bCs/>
    </w:rPr>
  </w:style>
  <w:style w:type="table" w:styleId="a8">
    <w:name w:val="Table Grid"/>
    <w:basedOn w:val="a1"/>
    <w:uiPriority w:val="59"/>
    <w:rsid w:val="00AC05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mailto:korotaeva@vemst.ru" TargetMode="External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5" Type="http://schemas.openxmlformats.org/officeDocument/2006/relationships/hyperlink" Target="mailto:korotaeva@vemst.ru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hyperlink" Target="mailto:korotaeva@vemst.ru" TargetMode="External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2277</Words>
  <Characters>12983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2020-05-15T10:33:00Z</dcterms:created>
  <dcterms:modified xsi:type="dcterms:W3CDTF">2020-05-15T10:33:00Z</dcterms:modified>
</cp:coreProperties>
</file>