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26" w:rsidRPr="006E6FA0" w:rsidRDefault="00801CA2" w:rsidP="00986726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МДК 02.01</w:t>
      </w:r>
    </w:p>
    <w:p w:rsidR="00986726" w:rsidRPr="006E6FA0" w:rsidRDefault="00986726" w:rsidP="00986726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r w:rsidR="00801CA2">
        <w:rPr>
          <w:b/>
          <w:sz w:val="36"/>
        </w:rPr>
        <w:t>Пермяков В.В.</w:t>
      </w:r>
      <w:r w:rsidRPr="006E6FA0">
        <w:rPr>
          <w:b/>
          <w:sz w:val="36"/>
        </w:rPr>
        <w:t xml:space="preserve"> </w:t>
      </w:r>
    </w:p>
    <w:p w:rsidR="00986726" w:rsidRPr="006E6FA0" w:rsidRDefault="00801CA2" w:rsidP="00986726">
      <w:pPr>
        <w:spacing w:after="0"/>
        <w:jc w:val="center"/>
        <w:rPr>
          <w:b/>
          <w:sz w:val="36"/>
        </w:rPr>
      </w:pPr>
      <w:hyperlink r:id="rId5" w:history="1">
        <w:r w:rsidRPr="00CA2136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permjakov</w:t>
        </w:r>
        <w:r w:rsidRPr="00CA2136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</w:t>
        </w:r>
        <w:proofErr w:type="spellStart"/>
        <w:r w:rsidRPr="00CA2136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u</w:t>
        </w:r>
        <w:proofErr w:type="spellEnd"/>
      </w:hyperlink>
      <w:r w:rsidR="00986726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  <w:r w:rsidR="00986726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986726" w:rsidRPr="006E6FA0" w:rsidRDefault="00FD57A8" w:rsidP="00986726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</w:t>
      </w:r>
      <w:r w:rsidR="00204FE2">
        <w:rPr>
          <w:b/>
          <w:sz w:val="36"/>
        </w:rPr>
        <w:t>I</w:t>
      </w:r>
      <w:r w:rsidR="00986726" w:rsidRPr="006E6FA0">
        <w:rPr>
          <w:b/>
          <w:sz w:val="36"/>
        </w:rPr>
        <w:t xml:space="preserve"> курса</w:t>
      </w:r>
    </w:p>
    <w:p w:rsidR="00986726" w:rsidRPr="00801CA2" w:rsidRDefault="00986726" w:rsidP="00986726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 w:rsidR="00204FE2">
        <w:rPr>
          <w:b/>
          <w:sz w:val="36"/>
        </w:rPr>
        <w:t>ЭГС-20</w:t>
      </w:r>
    </w:p>
    <w:p w:rsidR="00986726" w:rsidRPr="006E6FA0" w:rsidRDefault="00986726" w:rsidP="00986726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24 марта 2020</w:t>
      </w:r>
    </w:p>
    <w:p w:rsidR="00986726" w:rsidRPr="006E6FA0" w:rsidRDefault="00986726" w:rsidP="00986726">
      <w:pPr>
        <w:spacing w:after="0"/>
        <w:jc w:val="center"/>
        <w:rPr>
          <w:b/>
          <w:sz w:val="36"/>
        </w:rPr>
      </w:pPr>
    </w:p>
    <w:p w:rsidR="00986726" w:rsidRPr="00801CA2" w:rsidRDefault="00986726" w:rsidP="00801CA2">
      <w:pPr>
        <w:spacing w:after="0"/>
        <w:jc w:val="center"/>
        <w:rPr>
          <w:b/>
          <w:sz w:val="36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 w:rsidR="00801CA2" w:rsidRPr="00CA2136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permjakov</w:t>
        </w:r>
        <w:r w:rsidR="00801CA2" w:rsidRPr="00CA2136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801CA2" w:rsidRPr="00CA2136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801CA2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  <w:r w:rsidR="00801CA2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  <w:r w:rsidRPr="006E6FA0">
        <w:rPr>
          <w:rFonts w:ascii="Times New Roman" w:hAnsi="Times New Roman" w:cs="Times New Roman"/>
          <w:sz w:val="24"/>
          <w:szCs w:val="24"/>
        </w:rPr>
        <w:t xml:space="preserve">в виде файла MS WORD. </w:t>
      </w:r>
    </w:p>
    <w:p w:rsidR="00986726" w:rsidRDefault="00986726" w:rsidP="009867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>Для этого с</w:t>
      </w:r>
      <w:r w:rsidR="00653258">
        <w:rPr>
          <w:rFonts w:ascii="Times New Roman" w:hAnsi="Times New Roman" w:cs="Times New Roman"/>
          <w:sz w:val="24"/>
          <w:szCs w:val="24"/>
        </w:rPr>
        <w:t xml:space="preserve">оздайте новый документ MS </w:t>
      </w:r>
      <w:proofErr w:type="spellStart"/>
      <w:r w:rsidR="00653258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653258">
        <w:rPr>
          <w:rFonts w:ascii="Times New Roman" w:hAnsi="Times New Roman" w:cs="Times New Roman"/>
          <w:sz w:val="24"/>
          <w:szCs w:val="24"/>
        </w:rPr>
        <w:t xml:space="preserve">. В задании №1 </w:t>
      </w:r>
      <w:r>
        <w:rPr>
          <w:rFonts w:ascii="Times New Roman" w:hAnsi="Times New Roman" w:cs="Times New Roman"/>
          <w:sz w:val="24"/>
          <w:szCs w:val="24"/>
        </w:rPr>
        <w:t>укажите но</w:t>
      </w:r>
      <w:r w:rsidR="00653258">
        <w:rPr>
          <w:rFonts w:ascii="Times New Roman" w:hAnsi="Times New Roman" w:cs="Times New Roman"/>
          <w:sz w:val="24"/>
          <w:szCs w:val="24"/>
        </w:rPr>
        <w:t>мер вопроса и правильный ответ, для задания №2 составьте  развернутый конспект.</w:t>
      </w:r>
    </w:p>
    <w:p w:rsidR="00653258" w:rsidRDefault="00653258" w:rsidP="0098672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6726" w:rsidRPr="006E6FA0" w:rsidRDefault="00986726" w:rsidP="0098672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</w:t>
      </w:r>
      <w:r w:rsidRPr="00857E0C">
        <w:rPr>
          <w:rFonts w:ascii="Times New Roman" w:hAnsi="Times New Roman" w:cs="Times New Roman"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 xml:space="preserve"> Оборудование для сварочного производства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Чернышов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Г.Г., Интернет-ресурсы</w:t>
      </w:r>
    </w:p>
    <w:p w:rsidR="00986726" w:rsidRPr="00F011B1" w:rsidRDefault="00986726" w:rsidP="0098672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6E6FA0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6E6FA0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653258" w:rsidRDefault="00653258" w:rsidP="006532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Сварочные выпрямители и трансформаторы</w:t>
      </w:r>
    </w:p>
    <w:p w:rsidR="00986726" w:rsidRDefault="005629F8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1.</w:t>
      </w:r>
    </w:p>
    <w:p w:rsidR="008A6B79" w:rsidRPr="00687F2A" w:rsidRDefault="005629F8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вопрос имеет один или несколько правильных ответов. Выберите верный ответ.</w:t>
      </w:r>
    </w:p>
    <w:p w:rsidR="008A6B79" w:rsidRPr="00687F2A" w:rsidRDefault="008A6B79" w:rsidP="008A6B7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Сварочный выпрямитель относится: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к оборудованию для сварки;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к сварочной оснастке;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к приспособлениям для сварки.</w:t>
      </w:r>
    </w:p>
    <w:p w:rsidR="008A6B79" w:rsidRPr="00687F2A" w:rsidRDefault="008A6B79" w:rsidP="008A6B7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чего используется обратный провод?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Для соединения электрода с источником питания.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Для соединения изделия с источником питания.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Для соединения электрода и изделия с источником питания.</w:t>
      </w:r>
    </w:p>
    <w:p w:rsidR="008A6B79" w:rsidRPr="00687F2A" w:rsidRDefault="008A6B79" w:rsidP="008A6B7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Для какого вида сварки используются сварочные трансформаторы?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Сварка постоянным током на прямой полярности.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Сварка переменным током.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Сварка постоянным током на обратной полярности.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    4. </w:t>
      </w: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какого вида сварки используются сварочные выпрямители?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Сварка постоянным током на прямой полярности.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Сварка переменным током.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Сварка постоянным током на обратной полярности.</w:t>
      </w:r>
    </w:p>
    <w:p w:rsidR="008A6B79" w:rsidRPr="00687F2A" w:rsidRDefault="008A6B79" w:rsidP="008A6B7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Какие держатели электродов получили наибольшее распространение?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Вилочные.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</w:t>
      </w:r>
      <w:proofErr w:type="spellStart"/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Безогарковые</w:t>
      </w:r>
      <w:proofErr w:type="spellEnd"/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Пружинные.</w:t>
      </w:r>
    </w:p>
    <w:p w:rsidR="008A6B79" w:rsidRPr="00687F2A" w:rsidRDefault="008A6B79" w:rsidP="008A6B7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Особенностью </w:t>
      </w:r>
      <w:proofErr w:type="spellStart"/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безогаркового</w:t>
      </w:r>
      <w:proofErr w:type="spellEnd"/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держателя электродов является то, что: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электрод зажимается в держателе;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электрод приваривается к держателю;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используются специальные электроды.</w:t>
      </w:r>
    </w:p>
    <w:p w:rsidR="008A6B79" w:rsidRPr="00687F2A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7.        </w:t>
      </w: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каких случаях используют сварочную оснастку, элементы которой приваривают к изделию?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Всегда для фиксации взаимного расположения сварочных деталей,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Не используют.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При монтаже крупных конструкций.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8.         </w:t>
      </w: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чего может быть использована струбцина?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Для крепления обратного провода к изделию.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Для крепления изделия к сварочному столу.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При сборке и сварке не применяется вообще.</w:t>
      </w:r>
    </w:p>
    <w:p w:rsidR="008A6B79" w:rsidRPr="00687F2A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9.  </w:t>
      </w: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связи с тем, что внешние магнитные поля приводят к отклонению сварочной дуги от собственной оси, допускается ли использование магнитных прижимов при сборке под сварку?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Не допускается.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Допускается.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Магнитные зажимы не используются, так как они не обеспечивают требуемого качества сборки.</w:t>
      </w:r>
    </w:p>
    <w:p w:rsidR="008A6B79" w:rsidRPr="00687F2A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</w:t>
      </w: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Обратный провод, соединяющий свариваемое изделие с источником питания, обычно изготавливается из провода марки: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а)        ПРГ;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б)        ПРГД;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в)        АПРГДО.</w:t>
      </w:r>
    </w:p>
    <w:p w:rsidR="008A6B79" w:rsidRPr="00687F2A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7F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оценок тестирования: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«отлично»  9-10 правильных ответов или 90-100% из 10 предложенных вопросов;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«хорошо»   7-8 правильных ответов или 70-89% из 10 предложенных вопросов;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«удовлетворительно»  5-6 правильных ответов или 50-69% из 10 предложенных вопросов;</w:t>
      </w:r>
    </w:p>
    <w:p w:rsidR="008A6B79" w:rsidRPr="008A6B79" w:rsidRDefault="008A6B79" w:rsidP="008A6B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B7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неудовлетворительно»   0-4 правильных ответов или 0-49% из 10 предложенных вопросов.</w:t>
      </w:r>
    </w:p>
    <w:p w:rsidR="00653258" w:rsidRDefault="00653258" w:rsidP="006532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3258" w:rsidRDefault="00653258" w:rsidP="006532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3258" w:rsidRDefault="00653258" w:rsidP="006532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6E68" w:rsidRDefault="00653258" w:rsidP="006532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32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53258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b/>
          <w:sz w:val="28"/>
          <w:szCs w:val="28"/>
        </w:rPr>
        <w:t>Проработать материал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D145D7">
        <w:rPr>
          <w:rFonts w:ascii="Times New Roman" w:eastAsia="Times New Roman" w:hAnsi="Times New Roman" w:cs="Times New Roman"/>
          <w:b/>
          <w:sz w:val="28"/>
          <w:szCs w:val="28"/>
        </w:rPr>
        <w:t>тветить на   вопросы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форме конспекта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1.</w:t>
      </w:r>
      <w:proofErr w:type="gramStart"/>
      <w:r w:rsidRPr="00D145D7">
        <w:rPr>
          <w:rFonts w:ascii="Times New Roman" w:eastAsia="Times New Roman" w:hAnsi="Times New Roman" w:cs="Times New Roman"/>
          <w:sz w:val="28"/>
          <w:szCs w:val="28"/>
        </w:rPr>
        <w:t>Вольт-амперная</w:t>
      </w:r>
      <w:proofErr w:type="gramEnd"/>
      <w:r w:rsidRPr="00D145D7">
        <w:rPr>
          <w:rFonts w:ascii="Times New Roman" w:eastAsia="Times New Roman" w:hAnsi="Times New Roman" w:cs="Times New Roman"/>
          <w:sz w:val="28"/>
          <w:szCs w:val="28"/>
        </w:rPr>
        <w:t xml:space="preserve"> характеристика сварочной дуги.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2.Статическая устойчивость энергетической системы «источник питания – дуга – сварочная ванна».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3.Сварочная дуга переменного тока.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4.Трехфазная сварочная дуга.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5.Роль дросселя в сварочной цепи переменного тока.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6.Особые условия работы вентилей в сварочных цепях.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7.Требования к источникам питания для сварки.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8.Режимы работы источников питания.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lastRenderedPageBreak/>
        <w:t>9.Классификация источников питания. Система обозначения источников питания.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10.Сварочные трансформаторы.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11.Регулирование тока и напряжения в сварочных трансформаторах.</w:t>
      </w:r>
    </w:p>
    <w:p w:rsidR="00653258" w:rsidRPr="00D145D7" w:rsidRDefault="00653258" w:rsidP="006532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5D7">
        <w:rPr>
          <w:rFonts w:ascii="Times New Roman" w:eastAsia="Times New Roman" w:hAnsi="Times New Roman" w:cs="Times New Roman"/>
          <w:sz w:val="28"/>
          <w:szCs w:val="28"/>
        </w:rPr>
        <w:t>12.Сварочные выпрямители.</w:t>
      </w:r>
    </w:p>
    <w:p w:rsidR="00653258" w:rsidRPr="00653258" w:rsidRDefault="00653258" w:rsidP="006532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653258" w:rsidRPr="00653258" w:rsidSect="00306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1058D"/>
    <w:multiLevelType w:val="multilevel"/>
    <w:tmpl w:val="33EA1E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56923"/>
    <w:multiLevelType w:val="multilevel"/>
    <w:tmpl w:val="4A46D9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7C3B6D"/>
    <w:multiLevelType w:val="multilevel"/>
    <w:tmpl w:val="09AEA0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3D2E81"/>
    <w:multiLevelType w:val="multilevel"/>
    <w:tmpl w:val="6F187E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7757FB"/>
    <w:multiLevelType w:val="multilevel"/>
    <w:tmpl w:val="D3FC0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6B79"/>
    <w:rsid w:val="00204FE2"/>
    <w:rsid w:val="00306E68"/>
    <w:rsid w:val="00386AC1"/>
    <w:rsid w:val="005629F8"/>
    <w:rsid w:val="00653258"/>
    <w:rsid w:val="00687F2A"/>
    <w:rsid w:val="00801CA2"/>
    <w:rsid w:val="008A6B79"/>
    <w:rsid w:val="00986726"/>
    <w:rsid w:val="00AF79D7"/>
    <w:rsid w:val="00BD58FF"/>
    <w:rsid w:val="00C65E47"/>
    <w:rsid w:val="00FD5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6B79"/>
  </w:style>
  <w:style w:type="paragraph" w:customStyle="1" w:styleId="c18">
    <w:name w:val="c18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A6B79"/>
  </w:style>
  <w:style w:type="paragraph" w:customStyle="1" w:styleId="c8">
    <w:name w:val="c8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A6B79"/>
  </w:style>
  <w:style w:type="paragraph" w:customStyle="1" w:styleId="c22">
    <w:name w:val="c22"/>
    <w:basedOn w:val="a"/>
    <w:rsid w:val="008A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9867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rmjakov@vemst.ru" TargetMode="External"/><Relationship Id="rId5" Type="http://schemas.openxmlformats.org/officeDocument/2006/relationships/hyperlink" Target="mailto:permja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ВЭМТ</cp:lastModifiedBy>
  <cp:revision>3</cp:revision>
  <dcterms:created xsi:type="dcterms:W3CDTF">2020-03-20T11:32:00Z</dcterms:created>
  <dcterms:modified xsi:type="dcterms:W3CDTF">2020-03-20T11:39:00Z</dcterms:modified>
</cp:coreProperties>
</file>