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26" w:rsidRDefault="00850B26" w:rsidP="004D1593">
      <w:pPr>
        <w:jc w:val="center"/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333333"/>
          <w:sz w:val="32"/>
          <w:szCs w:val="32"/>
          <w:shd w:val="clear" w:color="auto" w:fill="FFFFFF"/>
        </w:rPr>
        <w:t>МДК 03.01</w:t>
      </w:r>
    </w:p>
    <w:p w:rsidR="004D1593" w:rsidRPr="004D1593" w:rsidRDefault="004D1593" w:rsidP="004D1593">
      <w:pPr>
        <w:jc w:val="center"/>
        <w:rPr>
          <w:rFonts w:ascii="Arial" w:hAnsi="Arial" w:cs="Arial"/>
          <w:sz w:val="36"/>
          <w:szCs w:val="28"/>
        </w:rPr>
      </w:pPr>
      <w:r w:rsidRPr="004D1593">
        <w:rPr>
          <w:rFonts w:ascii="Arial" w:hAnsi="Arial" w:cs="Arial"/>
          <w:sz w:val="36"/>
          <w:szCs w:val="28"/>
        </w:rPr>
        <w:t xml:space="preserve">Преподаватель </w:t>
      </w:r>
      <w:r>
        <w:rPr>
          <w:rFonts w:ascii="Arial" w:hAnsi="Arial" w:cs="Arial"/>
          <w:sz w:val="36"/>
          <w:szCs w:val="28"/>
        </w:rPr>
        <w:t>Мамонов С.В.</w:t>
      </w:r>
    </w:p>
    <w:p w:rsidR="004D1593" w:rsidRDefault="00436605" w:rsidP="004D1593">
      <w:pPr>
        <w:jc w:val="center"/>
        <w:rPr>
          <w:rFonts w:ascii="Arial" w:hAnsi="Arial" w:cs="Arial"/>
          <w:sz w:val="28"/>
          <w:szCs w:val="28"/>
        </w:rPr>
      </w:pPr>
      <w:hyperlink r:id="rId6" w:history="1">
        <w:r w:rsidR="004D1593" w:rsidRPr="00464AB7">
          <w:rPr>
            <w:rStyle w:val="a7"/>
            <w:rFonts w:ascii="Arial" w:hAnsi="Arial" w:cs="Arial"/>
            <w:sz w:val="28"/>
            <w:lang w:val="en-US"/>
          </w:rPr>
          <w:t>mamonov</w:t>
        </w:r>
        <w:r w:rsidR="004D1593" w:rsidRPr="00464AB7">
          <w:rPr>
            <w:rStyle w:val="a7"/>
            <w:rFonts w:ascii="Arial" w:hAnsi="Arial" w:cs="Arial"/>
            <w:sz w:val="28"/>
          </w:rPr>
          <w:t>@</w:t>
        </w:r>
        <w:r w:rsidR="004D1593" w:rsidRPr="00464AB7">
          <w:rPr>
            <w:rStyle w:val="a7"/>
            <w:rFonts w:ascii="Arial" w:hAnsi="Arial" w:cs="Arial"/>
            <w:sz w:val="28"/>
            <w:lang w:val="en-US"/>
          </w:rPr>
          <w:t>vemst</w:t>
        </w:r>
        <w:r w:rsidR="004D1593" w:rsidRPr="00464AB7">
          <w:rPr>
            <w:rStyle w:val="a7"/>
            <w:rFonts w:ascii="Arial" w:hAnsi="Arial" w:cs="Arial"/>
            <w:sz w:val="28"/>
          </w:rPr>
          <w:t>.</w:t>
        </w:r>
        <w:r w:rsidR="004D1593" w:rsidRPr="00464AB7">
          <w:rPr>
            <w:rStyle w:val="a7"/>
            <w:rFonts w:ascii="Arial" w:hAnsi="Arial" w:cs="Arial"/>
            <w:sz w:val="28"/>
            <w:lang w:val="en-US"/>
          </w:rPr>
          <w:t>ru</w:t>
        </w:r>
      </w:hyperlink>
      <w:r w:rsidR="004D1593">
        <w:rPr>
          <w:rFonts w:ascii="Arial" w:hAnsi="Arial" w:cs="Arial"/>
          <w:sz w:val="28"/>
        </w:rPr>
        <w:t xml:space="preserve"> </w:t>
      </w:r>
      <w:r w:rsidR="004D1593" w:rsidRPr="004D1593">
        <w:rPr>
          <w:rFonts w:ascii="Arial" w:hAnsi="Arial" w:cs="Arial"/>
          <w:sz w:val="28"/>
          <w:szCs w:val="28"/>
        </w:rPr>
        <w:t xml:space="preserve"> </w:t>
      </w:r>
    </w:p>
    <w:p w:rsidR="004D1593" w:rsidRDefault="004D1593" w:rsidP="004D1593">
      <w:pPr>
        <w:jc w:val="center"/>
        <w:rPr>
          <w:rFonts w:ascii="Arial" w:hAnsi="Arial" w:cs="Arial"/>
          <w:sz w:val="36"/>
          <w:szCs w:val="28"/>
        </w:rPr>
      </w:pPr>
      <w:r w:rsidRPr="004D1593">
        <w:rPr>
          <w:rFonts w:ascii="Arial" w:hAnsi="Arial" w:cs="Arial"/>
          <w:sz w:val="36"/>
          <w:szCs w:val="28"/>
        </w:rPr>
        <w:t>Задание для группы ТМ-34т</w:t>
      </w:r>
    </w:p>
    <w:p w:rsidR="00AA6C90" w:rsidRPr="004D1593" w:rsidRDefault="00AA6C90" w:rsidP="004D1593">
      <w:pPr>
        <w:jc w:val="center"/>
        <w:rPr>
          <w:rFonts w:ascii="Arial" w:hAnsi="Arial" w:cs="Arial"/>
          <w:sz w:val="36"/>
          <w:szCs w:val="28"/>
        </w:rPr>
      </w:pPr>
      <w:r w:rsidRPr="00CF522C">
        <w:rPr>
          <w:rFonts w:ascii="Times New Roman" w:hAnsi="Times New Roman" w:cs="Times New Roman"/>
          <w:b/>
          <w:sz w:val="36"/>
        </w:rPr>
        <w:t xml:space="preserve">Выполнить в срок до </w:t>
      </w:r>
      <w:r>
        <w:rPr>
          <w:rFonts w:ascii="Times New Roman" w:hAnsi="Times New Roman" w:cs="Times New Roman"/>
          <w:b/>
          <w:sz w:val="36"/>
        </w:rPr>
        <w:t>08 апреля</w:t>
      </w:r>
      <w:r w:rsidRPr="00CF522C">
        <w:rPr>
          <w:rFonts w:ascii="Times New Roman" w:hAnsi="Times New Roman" w:cs="Times New Roman"/>
          <w:b/>
          <w:sz w:val="36"/>
        </w:rPr>
        <w:t xml:space="preserve"> 2020</w:t>
      </w:r>
      <w:r>
        <w:rPr>
          <w:rFonts w:ascii="Times New Roman" w:hAnsi="Times New Roman" w:cs="Times New Roman"/>
          <w:b/>
          <w:sz w:val="36"/>
        </w:rPr>
        <w:t>.</w:t>
      </w:r>
    </w:p>
    <w:p w:rsidR="004D1593" w:rsidRDefault="004D1593">
      <w:pPr>
        <w:rPr>
          <w:rFonts w:ascii="Arial" w:hAnsi="Arial" w:cs="Arial"/>
          <w:i/>
          <w:sz w:val="28"/>
          <w:szCs w:val="28"/>
        </w:rPr>
      </w:pPr>
      <w:r w:rsidRPr="004D1593">
        <w:rPr>
          <w:rFonts w:ascii="Arial" w:hAnsi="Arial" w:cs="Arial"/>
          <w:i/>
          <w:sz w:val="28"/>
          <w:szCs w:val="28"/>
        </w:rPr>
        <w:t>Изучите теоретический материал</w:t>
      </w:r>
      <w:r>
        <w:rPr>
          <w:rFonts w:ascii="Arial" w:hAnsi="Arial" w:cs="Arial"/>
          <w:i/>
          <w:sz w:val="28"/>
          <w:szCs w:val="28"/>
        </w:rPr>
        <w:t xml:space="preserve"> и выполните расчеты </w:t>
      </w:r>
    </w:p>
    <w:p w:rsidR="004D1593" w:rsidRDefault="004D1593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Номер варианта соответствует вашему номеру в списке группы</w:t>
      </w:r>
    </w:p>
    <w:p w:rsidR="004D1593" w:rsidRPr="004D1593" w:rsidRDefault="004D1593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Выполненную работу отправьте на email преподавателя в виде текстового файла (MS WORD) или фото(скан) расчетов в тетради</w:t>
      </w:r>
    </w:p>
    <w:p w:rsidR="004D1593" w:rsidRDefault="006441C8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Варианты подписаны в нижней части страницы</w:t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10681" cy="8617865"/>
            <wp:effectExtent l="0" t="0" r="0" b="0"/>
            <wp:docPr id="24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4958" t="11605" r="33889" b="15724"/>
                    <a:stretch/>
                  </pic:blipFill>
                  <pic:spPr bwMode="auto">
                    <a:xfrm>
                      <a:off x="0" y="0"/>
                      <a:ext cx="5911073" cy="8618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A337B8">
        <w:rPr>
          <w:rFonts w:ascii="Arial" w:hAnsi="Arial" w:cs="Arial"/>
          <w:i/>
          <w:sz w:val="28"/>
          <w:szCs w:val="28"/>
        </w:rPr>
        <w:t xml:space="preserve">   Расчет межоперационных припусков аналитическим методом произведем для поверхности ø24 Н10( −0,08). Последовательность переходов необходимых для получения поверхности:</w:t>
      </w:r>
    </w:p>
    <w:p w:rsidR="004D1593" w:rsidRPr="0078403C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78403C">
        <w:rPr>
          <w:rFonts w:ascii="Arial" w:hAnsi="Arial" w:cs="Arial"/>
          <w:i/>
          <w:sz w:val="28"/>
          <w:szCs w:val="28"/>
        </w:rPr>
        <w:t xml:space="preserve"> 1. Заготовка</w:t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A337B8">
        <w:rPr>
          <w:rFonts w:ascii="Arial" w:hAnsi="Arial" w:cs="Arial"/>
          <w:i/>
          <w:sz w:val="28"/>
          <w:szCs w:val="28"/>
        </w:rPr>
        <w:lastRenderedPageBreak/>
        <w:t xml:space="preserve"> 2. Черновое точение</w:t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A337B8">
        <w:rPr>
          <w:rFonts w:ascii="Arial" w:hAnsi="Arial" w:cs="Arial"/>
          <w:i/>
          <w:sz w:val="28"/>
          <w:szCs w:val="28"/>
        </w:rPr>
        <w:t xml:space="preserve"> 3. Чистовое точение</w:t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A337B8">
        <w:rPr>
          <w:rFonts w:ascii="Arial" w:hAnsi="Arial" w:cs="Arial"/>
          <w:i/>
          <w:sz w:val="28"/>
          <w:szCs w:val="28"/>
        </w:rPr>
        <w:t xml:space="preserve"> 4. Полирование</w:t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A337B8">
        <w:rPr>
          <w:rFonts w:ascii="Arial" w:hAnsi="Arial" w:cs="Arial"/>
          <w:i/>
          <w:sz w:val="28"/>
          <w:szCs w:val="28"/>
        </w:rPr>
        <w:t xml:space="preserve"> Величина межоперационного припуска для: лезвийной обработки тел вращения определяется по формуле</w:t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664915" cy="475488"/>
            <wp:effectExtent l="0" t="0" r="0" b="127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2603" t="64110" r="47801" b="27671"/>
                    <a:stretch/>
                  </pic:blipFill>
                  <pic:spPr bwMode="auto">
                    <a:xfrm>
                      <a:off x="0" y="0"/>
                      <a:ext cx="3665174" cy="4755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sz w:val="28"/>
          <w:szCs w:val="28"/>
        </w:rPr>
      </w:pPr>
      <w:r w:rsidRPr="0078403C">
        <w:rPr>
          <w:rFonts w:ascii="Arial" w:hAnsi="Arial" w:cs="Arial"/>
          <w:sz w:val="28"/>
          <w:szCs w:val="28"/>
        </w:rPr>
        <w:t>для полирования</w:t>
      </w:r>
    </w:p>
    <w:p w:rsidR="004D1593" w:rsidRPr="0078403C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  <w:vertAlign w:val="subscript"/>
        </w:rPr>
      </w:pPr>
      <w:r w:rsidRPr="0078403C">
        <w:rPr>
          <w:rFonts w:ascii="Arial" w:hAnsi="Arial" w:cs="Arial"/>
          <w:sz w:val="32"/>
          <w:szCs w:val="32"/>
        </w:rPr>
        <w:t>2Z</w:t>
      </w:r>
      <w:r w:rsidRPr="0078403C">
        <w:rPr>
          <w:rFonts w:ascii="Arial" w:hAnsi="Arial" w:cs="Arial"/>
          <w:sz w:val="32"/>
          <w:szCs w:val="32"/>
          <w:vertAlign w:val="subscript"/>
        </w:rPr>
        <w:t>imin</w:t>
      </w:r>
      <w:r w:rsidRPr="0078403C">
        <w:rPr>
          <w:rFonts w:ascii="Arial" w:hAnsi="Arial" w:cs="Arial"/>
          <w:sz w:val="32"/>
          <w:szCs w:val="32"/>
        </w:rPr>
        <w:t xml:space="preserve">=2 </w:t>
      </w:r>
      <w:r w:rsidRPr="0078403C">
        <w:rPr>
          <w:rFonts w:ascii="Cambria Math" w:hAnsi="Cambria Math" w:cs="Cambria Math"/>
          <w:sz w:val="32"/>
          <w:szCs w:val="32"/>
        </w:rPr>
        <w:t>∗𝑅</w:t>
      </w:r>
      <w:r>
        <w:rPr>
          <w:rFonts w:ascii="Arial" w:hAnsi="Arial" w:cs="Arial"/>
          <w:sz w:val="32"/>
          <w:szCs w:val="32"/>
          <w:lang w:val="en-US"/>
        </w:rPr>
        <w:t>z</w:t>
      </w:r>
      <w:r>
        <w:rPr>
          <w:rFonts w:ascii="Arial" w:hAnsi="Arial" w:cs="Arial"/>
          <w:i/>
          <w:sz w:val="32"/>
          <w:szCs w:val="32"/>
          <w:vertAlign w:val="subscript"/>
          <w:lang w:val="en-US"/>
        </w:rPr>
        <w:t>i</w:t>
      </w:r>
      <w:r w:rsidRPr="0078403C">
        <w:rPr>
          <w:rFonts w:ascii="Arial" w:hAnsi="Arial" w:cs="Arial"/>
          <w:i/>
          <w:sz w:val="32"/>
          <w:szCs w:val="32"/>
          <w:vertAlign w:val="subscript"/>
        </w:rPr>
        <w:t>-1</w:t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A337B8">
        <w:rPr>
          <w:rFonts w:ascii="Arial" w:hAnsi="Arial" w:cs="Arial"/>
          <w:i/>
          <w:sz w:val="28"/>
          <w:szCs w:val="28"/>
        </w:rPr>
        <w:t>Где</w:t>
      </w:r>
      <w:r w:rsidRPr="0078403C">
        <w:rPr>
          <w:rFonts w:ascii="Cambria Math" w:hAnsi="Cambria Math" w:cs="Cambria Math"/>
          <w:sz w:val="32"/>
          <w:szCs w:val="32"/>
        </w:rPr>
        <w:t>𝑅</w:t>
      </w:r>
      <w:r>
        <w:rPr>
          <w:rFonts w:ascii="Arial" w:hAnsi="Arial" w:cs="Arial"/>
          <w:sz w:val="32"/>
          <w:szCs w:val="32"/>
          <w:lang w:val="en-US"/>
        </w:rPr>
        <w:t>z</w:t>
      </w:r>
      <w:r>
        <w:rPr>
          <w:rFonts w:ascii="Arial" w:hAnsi="Arial" w:cs="Arial"/>
          <w:i/>
          <w:sz w:val="32"/>
          <w:szCs w:val="32"/>
          <w:vertAlign w:val="subscript"/>
          <w:lang w:val="en-US"/>
        </w:rPr>
        <w:t>i</w:t>
      </w:r>
      <w:r w:rsidRPr="0078403C">
        <w:rPr>
          <w:rFonts w:ascii="Arial" w:hAnsi="Arial" w:cs="Arial"/>
          <w:i/>
          <w:sz w:val="32"/>
          <w:szCs w:val="32"/>
          <w:vertAlign w:val="subscript"/>
        </w:rPr>
        <w:t>-1</w:t>
      </w:r>
      <w:r w:rsidRPr="00A337B8">
        <w:rPr>
          <w:rFonts w:ascii="Arial" w:hAnsi="Arial" w:cs="Arial"/>
          <w:i/>
          <w:sz w:val="28"/>
          <w:szCs w:val="28"/>
        </w:rPr>
        <w:t xml:space="preserve">– высота неровностей профиля, полученная на предыдущем переходе, мкм; </w:t>
      </w:r>
      <w:r>
        <w:rPr>
          <w:rFonts w:ascii="Arial" w:hAnsi="Arial" w:cs="Arial"/>
          <w:i/>
          <w:sz w:val="28"/>
          <w:szCs w:val="28"/>
          <w:lang w:val="en-US"/>
        </w:rPr>
        <w:t>T</w:t>
      </w:r>
      <w:r w:rsidRPr="00947525">
        <w:rPr>
          <w:rFonts w:ascii="Cambria Math" w:hAnsi="Cambria Math" w:cs="Cambria Math"/>
          <w:i/>
          <w:sz w:val="28"/>
          <w:szCs w:val="28"/>
          <w:vertAlign w:val="subscript"/>
        </w:rPr>
        <w:t>𝑖</w:t>
      </w:r>
      <w:r w:rsidRPr="00947525">
        <w:rPr>
          <w:rFonts w:ascii="Arial" w:hAnsi="Arial" w:cs="Arial"/>
          <w:i/>
          <w:sz w:val="28"/>
          <w:szCs w:val="28"/>
          <w:vertAlign w:val="subscript"/>
        </w:rPr>
        <w:t xml:space="preserve">−1 </w:t>
      </w:r>
      <w:r w:rsidRPr="00A337B8">
        <w:rPr>
          <w:rFonts w:ascii="Arial" w:hAnsi="Arial" w:cs="Arial"/>
          <w:i/>
          <w:sz w:val="28"/>
          <w:szCs w:val="28"/>
        </w:rPr>
        <w:t xml:space="preserve">– состояние и глубина поверхностного слоя, полученная на предыдущем переходе, мкм; </w:t>
      </w:r>
      <w:r w:rsidRPr="00947525">
        <w:rPr>
          <w:rFonts w:ascii="Cambria Math" w:hAnsi="Cambria Math" w:cs="Cambria Math"/>
          <w:i/>
          <w:sz w:val="32"/>
          <w:szCs w:val="32"/>
        </w:rPr>
        <w:t>𝜌</w:t>
      </w:r>
      <w:r w:rsidRPr="00947525">
        <w:rPr>
          <w:rFonts w:ascii="Cambria Math" w:hAnsi="Cambria Math" w:cs="Cambria Math"/>
          <w:i/>
          <w:sz w:val="32"/>
          <w:szCs w:val="32"/>
          <w:vertAlign w:val="subscript"/>
        </w:rPr>
        <w:t>𝑖</w:t>
      </w:r>
      <w:r w:rsidRPr="00947525">
        <w:rPr>
          <w:rFonts w:ascii="Arial" w:hAnsi="Arial" w:cs="Arial"/>
          <w:i/>
          <w:sz w:val="32"/>
          <w:szCs w:val="32"/>
          <w:vertAlign w:val="subscript"/>
        </w:rPr>
        <w:t>−1</w:t>
      </w:r>
      <w:r w:rsidRPr="00A337B8">
        <w:rPr>
          <w:rFonts w:ascii="Arial" w:hAnsi="Arial" w:cs="Arial"/>
          <w:i/>
          <w:sz w:val="28"/>
          <w:szCs w:val="28"/>
        </w:rPr>
        <w:t xml:space="preserve"> суммарное значение пространственных отклонений, оставшихся после выполнения предыдущего перехода, мкм; </w:t>
      </w:r>
      <w:r w:rsidRPr="00947525">
        <w:rPr>
          <w:rFonts w:ascii="Cambria Math" w:hAnsi="Cambria Math" w:cs="Cambria Math"/>
          <w:i/>
          <w:sz w:val="32"/>
          <w:szCs w:val="32"/>
        </w:rPr>
        <w:t>𝜀</w:t>
      </w:r>
      <w:r w:rsidRPr="00947525">
        <w:rPr>
          <w:rFonts w:ascii="Cambria Math" w:hAnsi="Cambria Math" w:cs="Cambria Math"/>
          <w:i/>
          <w:sz w:val="32"/>
          <w:szCs w:val="32"/>
          <w:vertAlign w:val="subscript"/>
        </w:rPr>
        <w:t>𝑦𝑖</w:t>
      </w:r>
      <w:r w:rsidRPr="00A337B8">
        <w:rPr>
          <w:rFonts w:ascii="Arial" w:hAnsi="Arial" w:cs="Arial"/>
          <w:i/>
          <w:sz w:val="28"/>
          <w:szCs w:val="28"/>
        </w:rPr>
        <w:t xml:space="preserve"> – погрешность установки на выполняемом переходе, мкм. В данном случае суммарное значение пространственных отклонений определяется по формуле</w:t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75415" cy="3372308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0600" t="25302" r="8918" b="4383"/>
                    <a:stretch/>
                  </pic:blipFill>
                  <pic:spPr bwMode="auto">
                    <a:xfrm>
                      <a:off x="0" y="0"/>
                      <a:ext cx="6188062" cy="3379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593423" cy="164592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0702" t="29867" r="8799" b="37983"/>
                    <a:stretch/>
                  </pic:blipFill>
                  <pic:spPr bwMode="auto">
                    <a:xfrm>
                      <a:off x="0" y="0"/>
                      <a:ext cx="6597942" cy="1647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593" w:rsidRPr="00E26E21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0A3C08">
        <w:rPr>
          <w:rFonts w:ascii="Arial" w:hAnsi="Arial" w:cs="Arial"/>
          <w:i/>
          <w:sz w:val="28"/>
          <w:szCs w:val="28"/>
        </w:rPr>
        <w:t xml:space="preserve">  Определяем величину межоперационного припуска по каждому переходу: Черновое точение:</w:t>
      </w:r>
    </w:p>
    <w:p w:rsidR="004D1593" w:rsidRPr="00E26E21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0A3C08">
        <w:rPr>
          <w:rFonts w:ascii="Arial" w:hAnsi="Arial" w:cs="Arial"/>
          <w:i/>
          <w:sz w:val="28"/>
          <w:szCs w:val="28"/>
        </w:rPr>
        <w:t xml:space="preserve"> Значение для заготовки Rz=150 мкм; Т=250 мкм [с.10, таб.2.2]</w:t>
      </w:r>
    </w:p>
    <w:p w:rsidR="004D1593" w:rsidRPr="008C25E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82961" cy="226771"/>
            <wp:effectExtent l="0" t="0" r="8255" b="190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6171" t="29297" r="40190" b="66518"/>
                    <a:stretch/>
                  </pic:blipFill>
                  <pic:spPr bwMode="auto">
                    <a:xfrm>
                      <a:off x="0" y="0"/>
                      <a:ext cx="3783226" cy="226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593" w:rsidRPr="00E26E21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0A3C08">
        <w:rPr>
          <w:rFonts w:ascii="Arial" w:hAnsi="Arial" w:cs="Arial"/>
          <w:i/>
          <w:sz w:val="28"/>
          <w:szCs w:val="28"/>
        </w:rPr>
        <w:t>Чистовое точение</w:t>
      </w:r>
    </w:p>
    <w:p w:rsidR="004D1593" w:rsidRPr="00E26E21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0A3C08">
        <w:rPr>
          <w:rFonts w:ascii="Arial" w:hAnsi="Arial" w:cs="Arial"/>
          <w:i/>
          <w:sz w:val="28"/>
          <w:szCs w:val="28"/>
        </w:rPr>
        <w:t xml:space="preserve"> Значение чернового точения Rz=120 мкм; Т=120 мкм [с.15, таб.2.9]</w:t>
      </w:r>
    </w:p>
    <w:p w:rsidR="004D1593" w:rsidRPr="00E26E21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0A3C08">
        <w:rPr>
          <w:rFonts w:ascii="Arial" w:hAnsi="Arial" w:cs="Arial"/>
          <w:i/>
          <w:sz w:val="28"/>
          <w:szCs w:val="28"/>
        </w:rPr>
        <w:t xml:space="preserve"> 2Zmin= 2(120 + 120 + 25 ) =530 мкм</w:t>
      </w:r>
    </w:p>
    <w:p w:rsidR="004D1593" w:rsidRP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0A3C08">
        <w:rPr>
          <w:rFonts w:ascii="Arial" w:hAnsi="Arial" w:cs="Arial"/>
          <w:i/>
          <w:sz w:val="28"/>
          <w:szCs w:val="28"/>
        </w:rPr>
        <w:t xml:space="preserve"> Полирование Значение для тонкого точения Rz=6 мкм [с.15, таб. 2.9] 2Zmin= 2 </w:t>
      </w:r>
      <w:r w:rsidRPr="000A3C08">
        <w:rPr>
          <w:rFonts w:ascii="Cambria Math" w:hAnsi="Cambria Math" w:cs="Cambria Math"/>
          <w:i/>
          <w:sz w:val="28"/>
          <w:szCs w:val="28"/>
        </w:rPr>
        <w:t>∗</w:t>
      </w:r>
      <w:r w:rsidRPr="000A3C08">
        <w:rPr>
          <w:rFonts w:ascii="Arial" w:hAnsi="Arial" w:cs="Arial"/>
          <w:i/>
          <w:sz w:val="28"/>
          <w:szCs w:val="28"/>
        </w:rPr>
        <w:t xml:space="preserve"> 6 =12 мкм </w:t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0A3C08">
        <w:rPr>
          <w:rFonts w:ascii="Arial" w:hAnsi="Arial" w:cs="Arial"/>
          <w:i/>
          <w:sz w:val="28"/>
          <w:szCs w:val="28"/>
        </w:rPr>
        <w:t>Заносим полученные данные в таблицу Таблица 9.</w:t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57186" cy="1770278"/>
            <wp:effectExtent l="0" t="0" r="1270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9988" t="28156" r="9274" b="46162"/>
                    <a:stretch/>
                  </pic:blipFill>
                  <pic:spPr bwMode="auto">
                    <a:xfrm>
                      <a:off x="0" y="0"/>
                      <a:ext cx="6457926" cy="17704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593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  <w:lang w:val="en-US"/>
        </w:rPr>
      </w:pPr>
    </w:p>
    <w:tbl>
      <w:tblPr>
        <w:tblStyle w:val="a6"/>
        <w:tblW w:w="10482" w:type="dxa"/>
        <w:tblInd w:w="510" w:type="dxa"/>
        <w:tblLayout w:type="fixed"/>
        <w:tblLook w:val="04A0"/>
      </w:tblPr>
      <w:tblGrid>
        <w:gridCol w:w="1858"/>
        <w:gridCol w:w="757"/>
        <w:gridCol w:w="755"/>
        <w:gridCol w:w="753"/>
        <w:gridCol w:w="59"/>
        <w:gridCol w:w="519"/>
        <w:gridCol w:w="1292"/>
        <w:gridCol w:w="1000"/>
        <w:gridCol w:w="1114"/>
        <w:gridCol w:w="984"/>
        <w:gridCol w:w="1391"/>
      </w:tblGrid>
      <w:tr w:rsidR="004D1593" w:rsidRPr="00E26E21" w:rsidTr="00C61D4D">
        <w:trPr>
          <w:trHeight w:val="196"/>
        </w:trPr>
        <w:tc>
          <w:tcPr>
            <w:tcW w:w="1858" w:type="dxa"/>
            <w:vMerge w:val="restart"/>
          </w:tcPr>
          <w:p w:rsidR="004D1593" w:rsidRPr="00E26E21" w:rsidRDefault="004D1593" w:rsidP="00C61D4D">
            <w:pPr>
              <w:pStyle w:val="a5"/>
              <w:tabs>
                <w:tab w:val="left" w:pos="8340"/>
              </w:tabs>
              <w:ind w:left="0"/>
              <w:rPr>
                <w:rFonts w:ascii="Arial" w:hAnsi="Arial" w:cs="Arial"/>
                <w:i/>
              </w:rPr>
            </w:pPr>
            <w:r w:rsidRPr="00E26E21">
              <w:rPr>
                <w:rFonts w:ascii="Arial" w:hAnsi="Arial" w:cs="Arial"/>
                <w:i/>
              </w:rPr>
              <w:t>Наименование</w:t>
            </w:r>
          </w:p>
          <w:p w:rsidR="004D1593" w:rsidRPr="00E26E21" w:rsidRDefault="004D1593" w:rsidP="00C61D4D">
            <w:pPr>
              <w:pStyle w:val="a5"/>
              <w:tabs>
                <w:tab w:val="left" w:pos="8340"/>
              </w:tabs>
              <w:ind w:left="0"/>
              <w:rPr>
                <w:rFonts w:ascii="Arial" w:hAnsi="Arial" w:cs="Arial"/>
                <w:i/>
              </w:rPr>
            </w:pPr>
            <w:r w:rsidRPr="00E26E21">
              <w:rPr>
                <w:rFonts w:ascii="Arial" w:hAnsi="Arial" w:cs="Arial"/>
                <w:i/>
              </w:rPr>
              <w:t>перехода</w:t>
            </w:r>
          </w:p>
        </w:tc>
        <w:tc>
          <w:tcPr>
            <w:tcW w:w="2843" w:type="dxa"/>
            <w:gridSpan w:val="5"/>
          </w:tcPr>
          <w:p w:rsidR="004D1593" w:rsidRPr="00E26E21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Элементы припуска, мкм</w:t>
            </w:r>
          </w:p>
        </w:tc>
        <w:tc>
          <w:tcPr>
            <w:tcW w:w="1292" w:type="dxa"/>
            <w:vMerge w:val="restart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Припуск,</w:t>
            </w:r>
          </w:p>
          <w:p w:rsidR="004D1593" w:rsidRPr="0061512D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мкм</w:t>
            </w:r>
          </w:p>
        </w:tc>
        <w:tc>
          <w:tcPr>
            <w:tcW w:w="1000" w:type="dxa"/>
            <w:vMerge w:val="restart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Допуск,</w:t>
            </w:r>
          </w:p>
          <w:p w:rsidR="004D1593" w:rsidRPr="0061512D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мкм</w:t>
            </w:r>
          </w:p>
        </w:tc>
        <w:tc>
          <w:tcPr>
            <w:tcW w:w="2098" w:type="dxa"/>
            <w:gridSpan w:val="2"/>
          </w:tcPr>
          <w:p w:rsidR="004D1593" w:rsidRPr="00A73F10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Размер, мм</w:t>
            </w:r>
          </w:p>
        </w:tc>
        <w:tc>
          <w:tcPr>
            <w:tcW w:w="1391" w:type="dxa"/>
            <w:vMerge w:val="restart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Размер с</w:t>
            </w:r>
          </w:p>
          <w:p w:rsidR="004D1593" w:rsidRPr="00A73F10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допуском</w:t>
            </w:r>
          </w:p>
        </w:tc>
      </w:tr>
      <w:tr w:rsidR="004D1593" w:rsidRPr="00E26E21" w:rsidTr="00C61D4D">
        <w:trPr>
          <w:trHeight w:val="196"/>
        </w:trPr>
        <w:tc>
          <w:tcPr>
            <w:tcW w:w="1858" w:type="dxa"/>
            <w:vMerge/>
          </w:tcPr>
          <w:p w:rsidR="004D1593" w:rsidRPr="00E26E21" w:rsidRDefault="004D1593" w:rsidP="00C61D4D">
            <w:pPr>
              <w:pStyle w:val="a5"/>
              <w:tabs>
                <w:tab w:val="left" w:pos="8340"/>
              </w:tabs>
              <w:ind w:left="0"/>
              <w:rPr>
                <w:rFonts w:ascii="Arial" w:hAnsi="Arial" w:cs="Arial"/>
                <w:i/>
              </w:rPr>
            </w:pPr>
          </w:p>
        </w:tc>
        <w:tc>
          <w:tcPr>
            <w:tcW w:w="757" w:type="dxa"/>
          </w:tcPr>
          <w:p w:rsidR="004D1593" w:rsidRPr="0061512D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lang w:val="en-US"/>
              </w:rPr>
            </w:pPr>
            <w:r>
              <w:rPr>
                <w:rFonts w:ascii="Arial" w:hAnsi="Arial" w:cs="Arial"/>
                <w:i/>
                <w:lang w:val="en-US"/>
              </w:rPr>
              <w:t>Rz</w:t>
            </w:r>
          </w:p>
        </w:tc>
        <w:tc>
          <w:tcPr>
            <w:tcW w:w="755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Т</w:t>
            </w:r>
          </w:p>
        </w:tc>
        <w:tc>
          <w:tcPr>
            <w:tcW w:w="753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Cambria Math" w:hAnsi="Cambria Math" w:cs="Arial"/>
                <w:i/>
              </w:rPr>
              <w:t>𝜌</w:t>
            </w:r>
          </w:p>
        </w:tc>
        <w:tc>
          <w:tcPr>
            <w:tcW w:w="578" w:type="dxa"/>
            <w:gridSpan w:val="2"/>
          </w:tcPr>
          <w:p w:rsidR="004D1593" w:rsidRPr="0061512D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vertAlign w:val="subscript"/>
              </w:rPr>
            </w:pPr>
            <w:r>
              <w:rPr>
                <w:rFonts w:ascii="Arial" w:hAnsi="Arial" w:cs="Arial"/>
                <w:i/>
              </w:rPr>
              <w:t>Ɛ</w:t>
            </w:r>
            <w:r>
              <w:rPr>
                <w:rFonts w:ascii="Arial" w:hAnsi="Arial" w:cs="Arial"/>
                <w:i/>
                <w:vertAlign w:val="subscript"/>
              </w:rPr>
              <w:t>у</w:t>
            </w:r>
          </w:p>
        </w:tc>
        <w:tc>
          <w:tcPr>
            <w:tcW w:w="1292" w:type="dxa"/>
            <w:vMerge/>
          </w:tcPr>
          <w:p w:rsidR="004D1593" w:rsidRPr="00E26E21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lang w:val="en-US"/>
              </w:rPr>
            </w:pPr>
          </w:p>
        </w:tc>
        <w:tc>
          <w:tcPr>
            <w:tcW w:w="1000" w:type="dxa"/>
            <w:vMerge/>
          </w:tcPr>
          <w:p w:rsidR="004D1593" w:rsidRPr="00E26E21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lang w:val="en-US"/>
              </w:rPr>
            </w:pPr>
          </w:p>
        </w:tc>
        <w:tc>
          <w:tcPr>
            <w:tcW w:w="1114" w:type="dxa"/>
          </w:tcPr>
          <w:p w:rsidR="004D1593" w:rsidRPr="00A73F10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vertAlign w:val="subscript"/>
                <w:lang w:val="en-US"/>
              </w:rPr>
            </w:pPr>
            <w:r>
              <w:rPr>
                <w:rFonts w:ascii="Arial" w:hAnsi="Arial" w:cs="Arial"/>
                <w:i/>
                <w:lang w:val="en-US"/>
              </w:rPr>
              <w:t>d</w:t>
            </w:r>
            <w:r>
              <w:rPr>
                <w:rFonts w:ascii="Arial" w:hAnsi="Arial" w:cs="Arial"/>
                <w:i/>
                <w:vertAlign w:val="subscript"/>
                <w:lang w:val="en-US"/>
              </w:rPr>
              <w:t>min</w:t>
            </w:r>
          </w:p>
        </w:tc>
        <w:tc>
          <w:tcPr>
            <w:tcW w:w="984" w:type="dxa"/>
          </w:tcPr>
          <w:p w:rsidR="004D1593" w:rsidRPr="00A73F10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vertAlign w:val="subscript"/>
                <w:lang w:val="en-US"/>
              </w:rPr>
            </w:pPr>
            <w:r>
              <w:rPr>
                <w:rFonts w:ascii="Arial" w:hAnsi="Arial" w:cs="Arial"/>
                <w:i/>
                <w:lang w:val="en-US"/>
              </w:rPr>
              <w:t>d</w:t>
            </w:r>
            <w:r>
              <w:rPr>
                <w:rFonts w:ascii="Arial" w:hAnsi="Arial" w:cs="Arial"/>
                <w:i/>
                <w:vertAlign w:val="subscript"/>
                <w:lang w:val="en-US"/>
              </w:rPr>
              <w:t>max</w:t>
            </w:r>
          </w:p>
        </w:tc>
        <w:tc>
          <w:tcPr>
            <w:tcW w:w="1391" w:type="dxa"/>
            <w:vMerge/>
          </w:tcPr>
          <w:p w:rsidR="004D1593" w:rsidRPr="00E26E21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lang w:val="en-US"/>
              </w:rPr>
            </w:pPr>
          </w:p>
        </w:tc>
      </w:tr>
      <w:tr w:rsidR="004D1593" w:rsidRPr="00E26E21" w:rsidTr="00C61D4D">
        <w:trPr>
          <w:trHeight w:val="438"/>
        </w:trPr>
        <w:tc>
          <w:tcPr>
            <w:tcW w:w="1858" w:type="dxa"/>
          </w:tcPr>
          <w:p w:rsidR="004D1593" w:rsidRPr="00A73F10" w:rsidRDefault="004D1593" w:rsidP="00C61D4D">
            <w:pPr>
              <w:pStyle w:val="a5"/>
              <w:tabs>
                <w:tab w:val="left" w:pos="8340"/>
              </w:tabs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Заготовка</w:t>
            </w:r>
          </w:p>
        </w:tc>
        <w:tc>
          <w:tcPr>
            <w:tcW w:w="757" w:type="dxa"/>
          </w:tcPr>
          <w:p w:rsidR="004D1593" w:rsidRPr="00A73F10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150</w:t>
            </w:r>
          </w:p>
        </w:tc>
        <w:tc>
          <w:tcPr>
            <w:tcW w:w="755" w:type="dxa"/>
          </w:tcPr>
          <w:p w:rsidR="004D1593" w:rsidRPr="00A73F10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250</w:t>
            </w:r>
          </w:p>
        </w:tc>
        <w:tc>
          <w:tcPr>
            <w:tcW w:w="812" w:type="dxa"/>
            <w:gridSpan w:val="2"/>
          </w:tcPr>
          <w:p w:rsidR="004D1593" w:rsidRPr="00A73F10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420</w:t>
            </w:r>
          </w:p>
        </w:tc>
        <w:tc>
          <w:tcPr>
            <w:tcW w:w="519" w:type="dxa"/>
          </w:tcPr>
          <w:p w:rsidR="004D1593" w:rsidRPr="00A73F10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-</w:t>
            </w:r>
          </w:p>
        </w:tc>
        <w:tc>
          <w:tcPr>
            <w:tcW w:w="1292" w:type="dxa"/>
          </w:tcPr>
          <w:p w:rsidR="004D1593" w:rsidRPr="00E26E21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lang w:val="en-US"/>
              </w:rPr>
            </w:pPr>
          </w:p>
        </w:tc>
        <w:tc>
          <w:tcPr>
            <w:tcW w:w="1000" w:type="dxa"/>
          </w:tcPr>
          <w:p w:rsidR="004D1593" w:rsidRPr="00BD4DB6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b/>
                <w:i/>
                <w:lang w:val="en-US"/>
              </w:rPr>
            </w:pPr>
            <w:r w:rsidRPr="00BD4DB6">
              <w:rPr>
                <w:rFonts w:ascii="Arial" w:hAnsi="Arial" w:cs="Arial"/>
                <w:b/>
                <w:i/>
                <w:noProof/>
                <w:lang w:eastAsia="ru-RU"/>
              </w:rPr>
              <w:drawing>
                <wp:inline distT="0" distB="0" distL="0" distR="0">
                  <wp:extent cx="309364" cy="314696"/>
                  <wp:effectExtent l="0" t="0" r="0" b="9525"/>
                  <wp:docPr id="2" name="Рисунок 1" descr="C:\Users\user\Desktop\Мои документы\ПРИМЕР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Мои документы\ПРИМЕР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398" cy="315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4" w:type="dxa"/>
          </w:tcPr>
          <w:p w:rsidR="004D1593" w:rsidRPr="00BD4DB6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25,784</w:t>
            </w:r>
          </w:p>
        </w:tc>
        <w:tc>
          <w:tcPr>
            <w:tcW w:w="984" w:type="dxa"/>
          </w:tcPr>
          <w:p w:rsidR="004D1593" w:rsidRPr="00BD4DB6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26,784</w:t>
            </w:r>
          </w:p>
        </w:tc>
        <w:tc>
          <w:tcPr>
            <w:tcW w:w="1391" w:type="dxa"/>
          </w:tcPr>
          <w:p w:rsidR="004D1593" w:rsidRPr="00E26E21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lang w:val="en-US"/>
              </w:rPr>
            </w:pPr>
            <w:r>
              <w:rPr>
                <w:rFonts w:ascii="Arial" w:hAnsi="Arial" w:cs="Arial"/>
                <w:i/>
                <w:noProof/>
                <w:lang w:eastAsia="ru-RU"/>
              </w:rPr>
              <w:drawing>
                <wp:inline distT="0" distB="0" distL="0" distR="0">
                  <wp:extent cx="448235" cy="243444"/>
                  <wp:effectExtent l="0" t="0" r="9525" b="4445"/>
                  <wp:docPr id="3" name="Рисунок 2" descr="C:\Users\user\Desktop\Мои документы\Фрагмент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Мои документы\Фрагмент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547" cy="243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593" w:rsidRPr="00E26E21" w:rsidTr="00C61D4D">
        <w:trPr>
          <w:trHeight w:val="438"/>
        </w:trPr>
        <w:tc>
          <w:tcPr>
            <w:tcW w:w="1858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Черновое точение</w:t>
            </w:r>
          </w:p>
        </w:tc>
        <w:tc>
          <w:tcPr>
            <w:tcW w:w="757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120</w:t>
            </w:r>
          </w:p>
        </w:tc>
        <w:tc>
          <w:tcPr>
            <w:tcW w:w="755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120</w:t>
            </w:r>
          </w:p>
        </w:tc>
        <w:tc>
          <w:tcPr>
            <w:tcW w:w="812" w:type="dxa"/>
            <w:gridSpan w:val="2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25</w:t>
            </w:r>
          </w:p>
        </w:tc>
        <w:tc>
          <w:tcPr>
            <w:tcW w:w="519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60</w:t>
            </w:r>
          </w:p>
        </w:tc>
        <w:tc>
          <w:tcPr>
            <w:tcW w:w="1292" w:type="dxa"/>
          </w:tcPr>
          <w:p w:rsidR="004D1593" w:rsidRPr="00956C39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1650</w:t>
            </w:r>
          </w:p>
        </w:tc>
        <w:tc>
          <w:tcPr>
            <w:tcW w:w="1000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b/>
                <w:i/>
                <w:noProof/>
                <w:lang w:eastAsia="ru-RU"/>
              </w:rPr>
            </w:pPr>
            <w:r>
              <w:rPr>
                <w:rFonts w:ascii="Arial" w:hAnsi="Arial" w:cs="Arial"/>
                <w:b/>
                <w:i/>
                <w:noProof/>
                <w:lang w:eastAsia="ru-RU"/>
              </w:rPr>
              <w:t>0</w:t>
            </w:r>
          </w:p>
          <w:p w:rsidR="004D1593" w:rsidRPr="00BD4DB6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b/>
                <w:i/>
                <w:noProof/>
                <w:lang w:eastAsia="ru-RU"/>
              </w:rPr>
            </w:pPr>
            <w:r>
              <w:rPr>
                <w:rFonts w:ascii="Arial" w:hAnsi="Arial" w:cs="Arial"/>
                <w:b/>
                <w:i/>
                <w:noProof/>
                <w:lang w:eastAsia="ru-RU"/>
              </w:rPr>
              <w:drawing>
                <wp:inline distT="0" distB="0" distL="0" distR="0">
                  <wp:extent cx="390836" cy="172193"/>
                  <wp:effectExtent l="0" t="0" r="9525" b="0"/>
                  <wp:docPr id="4" name="Рисунок 4" descr="C:\Users\user\Desktop\Мои документы\Фрагмент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Мои документы\Фрагмент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49" cy="174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4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24,25</w:t>
            </w:r>
          </w:p>
        </w:tc>
        <w:tc>
          <w:tcPr>
            <w:tcW w:w="984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24,334</w:t>
            </w:r>
          </w:p>
        </w:tc>
        <w:tc>
          <w:tcPr>
            <w:tcW w:w="1391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noProof/>
                <w:lang w:eastAsia="ru-RU"/>
              </w:rPr>
            </w:pPr>
            <w:r>
              <w:rPr>
                <w:rFonts w:ascii="Arial" w:hAnsi="Arial" w:cs="Arial"/>
                <w:i/>
                <w:noProof/>
                <w:lang w:eastAsia="ru-RU"/>
              </w:rPr>
              <w:drawing>
                <wp:inline distT="0" distB="0" distL="0" distR="0">
                  <wp:extent cx="618559" cy="195942"/>
                  <wp:effectExtent l="0" t="0" r="0" b="0"/>
                  <wp:docPr id="5" name="Рисунок 5" descr="C:\Users\user\Desktop\Мои документы\Фрагмент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Мои документы\Фрагмент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562" cy="196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593" w:rsidRPr="00E26E21" w:rsidTr="00C61D4D">
        <w:trPr>
          <w:trHeight w:val="438"/>
        </w:trPr>
        <w:tc>
          <w:tcPr>
            <w:tcW w:w="1858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Чистовое точение</w:t>
            </w:r>
          </w:p>
        </w:tc>
        <w:tc>
          <w:tcPr>
            <w:tcW w:w="757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6</w:t>
            </w:r>
          </w:p>
        </w:tc>
        <w:tc>
          <w:tcPr>
            <w:tcW w:w="755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</w:t>
            </w:r>
          </w:p>
        </w:tc>
        <w:tc>
          <w:tcPr>
            <w:tcW w:w="812" w:type="dxa"/>
            <w:gridSpan w:val="2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17</w:t>
            </w:r>
          </w:p>
        </w:tc>
        <w:tc>
          <w:tcPr>
            <w:tcW w:w="519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0</w:t>
            </w:r>
          </w:p>
        </w:tc>
        <w:tc>
          <w:tcPr>
            <w:tcW w:w="1292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530</w:t>
            </w:r>
          </w:p>
        </w:tc>
        <w:tc>
          <w:tcPr>
            <w:tcW w:w="1000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b/>
                <w:i/>
                <w:noProof/>
                <w:lang w:eastAsia="ru-RU"/>
              </w:rPr>
            </w:pPr>
            <w:r>
              <w:rPr>
                <w:rFonts w:ascii="Arial" w:hAnsi="Arial" w:cs="Arial"/>
                <w:b/>
                <w:i/>
                <w:noProof/>
                <w:lang w:eastAsia="ru-RU"/>
              </w:rPr>
              <w:t>0</w:t>
            </w:r>
          </w:p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b/>
                <w:i/>
                <w:noProof/>
                <w:lang w:eastAsia="ru-RU"/>
              </w:rPr>
            </w:pPr>
            <w:r>
              <w:rPr>
                <w:rFonts w:ascii="Arial" w:hAnsi="Arial" w:cs="Arial"/>
                <w:b/>
                <w:i/>
                <w:noProof/>
                <w:lang w:eastAsia="ru-RU"/>
              </w:rPr>
              <w:drawing>
                <wp:inline distT="0" distB="0" distL="0" distR="0">
                  <wp:extent cx="282298" cy="171833"/>
                  <wp:effectExtent l="0" t="0" r="3810" b="0"/>
                  <wp:docPr id="6" name="Рисунок 6" descr="C:\Users\user\Desktop\Мои документы\Фрагмент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Мои документы\Фрагмент.b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-1" t="1" r="27619" b="-1"/>
                          <a:stretch/>
                        </pic:blipFill>
                        <pic:spPr bwMode="auto">
                          <a:xfrm>
                            <a:off x="0" y="0"/>
                            <a:ext cx="286083" cy="174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4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23,932</w:t>
            </w:r>
          </w:p>
        </w:tc>
        <w:tc>
          <w:tcPr>
            <w:tcW w:w="984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24,012</w:t>
            </w:r>
          </w:p>
        </w:tc>
        <w:tc>
          <w:tcPr>
            <w:tcW w:w="1391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noProof/>
                <w:lang w:eastAsia="ru-RU"/>
              </w:rPr>
            </w:pPr>
            <w:r>
              <w:rPr>
                <w:rFonts w:ascii="Arial" w:hAnsi="Arial" w:cs="Arial"/>
                <w:i/>
                <w:noProof/>
                <w:lang w:eastAsia="ru-RU"/>
              </w:rPr>
              <w:drawing>
                <wp:inline distT="0" distB="0" distL="0" distR="0">
                  <wp:extent cx="583948" cy="189697"/>
                  <wp:effectExtent l="0" t="0" r="6985" b="1270"/>
                  <wp:docPr id="7" name="Рисунок 7" descr="C:\Users\user\Desktop\Мои документы\Фрагмент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Мои документы\Фрагмент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06" cy="19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593" w:rsidRPr="00E26E21" w:rsidTr="00C61D4D">
        <w:trPr>
          <w:trHeight w:val="438"/>
        </w:trPr>
        <w:tc>
          <w:tcPr>
            <w:tcW w:w="1858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Полирование</w:t>
            </w:r>
          </w:p>
        </w:tc>
        <w:tc>
          <w:tcPr>
            <w:tcW w:w="757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755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-</w:t>
            </w:r>
          </w:p>
        </w:tc>
        <w:tc>
          <w:tcPr>
            <w:tcW w:w="812" w:type="dxa"/>
            <w:gridSpan w:val="2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-</w:t>
            </w:r>
          </w:p>
        </w:tc>
        <w:tc>
          <w:tcPr>
            <w:tcW w:w="519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-</w:t>
            </w:r>
          </w:p>
        </w:tc>
        <w:tc>
          <w:tcPr>
            <w:tcW w:w="1292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12</w:t>
            </w:r>
          </w:p>
        </w:tc>
        <w:tc>
          <w:tcPr>
            <w:tcW w:w="1000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b/>
                <w:i/>
                <w:noProof/>
                <w:lang w:eastAsia="ru-RU"/>
              </w:rPr>
            </w:pPr>
            <w:r>
              <w:rPr>
                <w:rFonts w:ascii="Arial" w:hAnsi="Arial" w:cs="Arial"/>
                <w:b/>
                <w:i/>
                <w:noProof/>
                <w:lang w:eastAsia="ru-RU"/>
              </w:rPr>
              <w:t>0</w:t>
            </w:r>
          </w:p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b/>
                <w:i/>
                <w:noProof/>
                <w:lang w:eastAsia="ru-RU"/>
              </w:rPr>
            </w:pPr>
            <w:r>
              <w:rPr>
                <w:rFonts w:ascii="Arial" w:hAnsi="Arial" w:cs="Arial"/>
                <w:b/>
                <w:i/>
                <w:noProof/>
                <w:lang w:eastAsia="ru-RU"/>
              </w:rPr>
              <w:drawing>
                <wp:inline distT="0" distB="0" distL="0" distR="0">
                  <wp:extent cx="282298" cy="171833"/>
                  <wp:effectExtent l="0" t="0" r="3810" b="0"/>
                  <wp:docPr id="8" name="Рисунок 8" descr="C:\Users\user\Desktop\Мои документы\Фрагмент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Мои документы\Фрагмент.b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-1" t="1" r="27619" b="-1"/>
                          <a:stretch/>
                        </pic:blipFill>
                        <pic:spPr bwMode="auto">
                          <a:xfrm>
                            <a:off x="0" y="0"/>
                            <a:ext cx="286083" cy="174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4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23,92</w:t>
            </w:r>
          </w:p>
        </w:tc>
        <w:tc>
          <w:tcPr>
            <w:tcW w:w="984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24</w:t>
            </w:r>
          </w:p>
        </w:tc>
        <w:tc>
          <w:tcPr>
            <w:tcW w:w="1391" w:type="dxa"/>
          </w:tcPr>
          <w:p w:rsidR="004D1593" w:rsidRDefault="004D1593" w:rsidP="00C61D4D">
            <w:pPr>
              <w:pStyle w:val="a5"/>
              <w:tabs>
                <w:tab w:val="left" w:pos="8340"/>
              </w:tabs>
              <w:ind w:left="0"/>
              <w:jc w:val="center"/>
              <w:rPr>
                <w:rFonts w:ascii="Arial" w:hAnsi="Arial" w:cs="Arial"/>
                <w:i/>
                <w:noProof/>
                <w:lang w:eastAsia="ru-RU"/>
              </w:rPr>
            </w:pPr>
            <w:r>
              <w:rPr>
                <w:rFonts w:ascii="Arial" w:hAnsi="Arial" w:cs="Arial"/>
                <w:i/>
                <w:noProof/>
                <w:lang w:eastAsia="ru-RU"/>
              </w:rPr>
              <w:drawing>
                <wp:inline distT="0" distB="0" distL="0" distR="0">
                  <wp:extent cx="566737" cy="236536"/>
                  <wp:effectExtent l="0" t="0" r="5080" b="0"/>
                  <wp:docPr id="23" name="Рисунок 9" descr="C:\Users\user\Desktop\Мои документы\Фрагмент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Мои документы\Фрагмент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096" cy="239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1593" w:rsidRPr="00E26E21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  <w:lang w:val="en-US"/>
        </w:rPr>
      </w:pPr>
    </w:p>
    <w:p w:rsidR="004D1593" w:rsidRPr="00E77A14" w:rsidRDefault="004D1593" w:rsidP="004D1593">
      <w:pPr>
        <w:pStyle w:val="a5"/>
        <w:tabs>
          <w:tab w:val="left" w:pos="8340"/>
        </w:tabs>
        <w:ind w:left="510"/>
        <w:jc w:val="center"/>
        <w:rPr>
          <w:rFonts w:ascii="Arial" w:hAnsi="Arial" w:cs="Arial"/>
          <w:i/>
          <w:sz w:val="28"/>
          <w:szCs w:val="28"/>
        </w:rPr>
      </w:pPr>
      <w:r w:rsidRPr="00E77A14">
        <w:rPr>
          <w:rFonts w:ascii="Arial" w:hAnsi="Arial" w:cs="Arial"/>
          <w:i/>
          <w:sz w:val="28"/>
          <w:szCs w:val="28"/>
        </w:rPr>
        <w:t>Список использованных источников</w:t>
      </w:r>
    </w:p>
    <w:p w:rsidR="004D1593" w:rsidRPr="00E77A14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E77A14">
        <w:rPr>
          <w:rFonts w:ascii="Arial" w:hAnsi="Arial" w:cs="Arial"/>
          <w:i/>
          <w:sz w:val="28"/>
          <w:szCs w:val="28"/>
        </w:rPr>
        <w:t xml:space="preserve"> 1. Данилевский В. В. Технология машиностроения. – 5-е изд. перераб. и доп. Учебник для техникумов. – М.: Высшая школа, 1984. – 416 с.: ил.</w:t>
      </w:r>
    </w:p>
    <w:p w:rsidR="004D1593" w:rsidRPr="00E77A14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E77A14">
        <w:rPr>
          <w:rFonts w:ascii="Arial" w:hAnsi="Arial" w:cs="Arial"/>
          <w:i/>
          <w:sz w:val="28"/>
          <w:szCs w:val="28"/>
        </w:rPr>
        <w:t xml:space="preserve"> 2. Курсовое проектирование по предмету «Технология машиностроения». И. С. Добрынцев. М., «Машиностроение». 1985 г. – 184 с</w:t>
      </w:r>
    </w:p>
    <w:p w:rsidR="004D1593" w:rsidRPr="00E77A14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E77A14">
        <w:rPr>
          <w:rFonts w:ascii="Arial" w:hAnsi="Arial" w:cs="Arial"/>
          <w:i/>
          <w:sz w:val="28"/>
          <w:szCs w:val="28"/>
        </w:rPr>
        <w:t>. 3. Курсовое проектирование по технологии машиностроения. А. Ф. Горбацевич, В. А. Шкред: Учебное пособие для вузов. М.: ООО ИД «Альянс», 2007. – 256 с.</w:t>
      </w:r>
    </w:p>
    <w:p w:rsidR="004D1593" w:rsidRPr="00E77A14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E77A14">
        <w:rPr>
          <w:rFonts w:ascii="Arial" w:hAnsi="Arial" w:cs="Arial"/>
          <w:i/>
          <w:sz w:val="28"/>
          <w:szCs w:val="28"/>
        </w:rPr>
        <w:t xml:space="preserve"> 4. Расчет припусков и межпереходных размеров при обработке резанием : учеб.пособие / Ю.И.Кувалдин, В.Д.Перевощиков. – Киров: Изд-во ВятГУ, 2005. – 163 с.</w:t>
      </w:r>
    </w:p>
    <w:p w:rsidR="004D1593" w:rsidRPr="00E77A14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E77A14">
        <w:rPr>
          <w:rFonts w:ascii="Arial" w:hAnsi="Arial" w:cs="Arial"/>
          <w:i/>
          <w:sz w:val="28"/>
          <w:szCs w:val="28"/>
        </w:rPr>
        <w:t xml:space="preserve"> 5. Справочник технолога–машиностроителя. В двух томах. Том 2. Под ред. А.Г. Колиловой. М.: «Машиностроение» 1985 г. –496 с.</w:t>
      </w:r>
    </w:p>
    <w:p w:rsidR="004D1593" w:rsidRPr="00E77A14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E77A14">
        <w:rPr>
          <w:rFonts w:ascii="Arial" w:hAnsi="Arial" w:cs="Arial"/>
          <w:i/>
          <w:sz w:val="28"/>
          <w:szCs w:val="28"/>
        </w:rPr>
        <w:t xml:space="preserve"> 6. Технология машиностроения: Практикум и курсовое проектирование: учебное пособие для студентов учер. сред.проф. Образования. А.И. </w:t>
      </w:r>
      <w:r w:rsidRPr="00E77A14">
        <w:rPr>
          <w:rFonts w:ascii="Arial" w:hAnsi="Arial" w:cs="Arial"/>
          <w:i/>
          <w:sz w:val="28"/>
          <w:szCs w:val="28"/>
        </w:rPr>
        <w:lastRenderedPageBreak/>
        <w:t>Ильянков, В. Ю. Новиков. М.: Издательский центр «Академия». 2012 – 432с</w:t>
      </w:r>
    </w:p>
    <w:p w:rsidR="004D1593" w:rsidRPr="00E77A14" w:rsidRDefault="004D1593" w:rsidP="004D1593">
      <w:pPr>
        <w:pStyle w:val="a5"/>
        <w:tabs>
          <w:tab w:val="left" w:pos="8340"/>
        </w:tabs>
        <w:ind w:left="510"/>
        <w:rPr>
          <w:rFonts w:ascii="Arial" w:hAnsi="Arial" w:cs="Arial"/>
          <w:i/>
          <w:sz w:val="28"/>
          <w:szCs w:val="28"/>
        </w:rPr>
      </w:pPr>
      <w:r w:rsidRPr="00E77A14">
        <w:rPr>
          <w:rFonts w:ascii="Arial" w:hAnsi="Arial" w:cs="Arial"/>
          <w:i/>
          <w:sz w:val="28"/>
          <w:szCs w:val="28"/>
        </w:rPr>
        <w:t xml:space="preserve"> 7. Харламов Г. А., Тарапанов А. С. Припуски на механическую обработку: Справочник. – М.: Машиностроение, 2006. – 256 с.</w:t>
      </w:r>
    </w:p>
    <w:p w:rsidR="004D1593" w:rsidRPr="00E26E21" w:rsidRDefault="004D1593" w:rsidP="004D1593">
      <w:pPr>
        <w:rPr>
          <w:rFonts w:ascii="Arial" w:hAnsi="Arial" w:cs="Arial"/>
          <w:sz w:val="28"/>
          <w:szCs w:val="28"/>
        </w:rPr>
      </w:pPr>
    </w:p>
    <w:p w:rsidR="0057792B" w:rsidRDefault="0057792B" w:rsidP="00865B3A"/>
    <w:p w:rsidR="004D1593" w:rsidRDefault="004D1593">
      <w:r>
        <w:br w:type="page"/>
      </w:r>
    </w:p>
    <w:p w:rsidR="004D1593" w:rsidRDefault="004D1593" w:rsidP="00865B3A">
      <w:r>
        <w:rPr>
          <w:noProof/>
          <w:lang w:eastAsia="ru-RU"/>
        </w:rPr>
        <w:lastRenderedPageBreak/>
        <w:drawing>
          <wp:inline distT="0" distB="0" distL="0" distR="0">
            <wp:extent cx="6332220" cy="8996045"/>
            <wp:effectExtent l="0" t="0" r="0" b="0"/>
            <wp:docPr id="1" name="Рисунок 9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99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B3A" w:rsidRDefault="006441C8" w:rsidP="00865B3A">
      <w:r w:rsidRPr="006441C8">
        <w:rPr>
          <w:sz w:val="36"/>
        </w:rPr>
        <w:t>Вариант 1-2</w:t>
      </w:r>
    </w:p>
    <w:p w:rsidR="00865B3A" w:rsidRDefault="00F11AF6" w:rsidP="00865B3A">
      <w:r>
        <w:rPr>
          <w:noProof/>
          <w:lang w:eastAsia="ru-RU"/>
        </w:rPr>
        <w:lastRenderedPageBreak/>
        <w:drawing>
          <wp:inline distT="0" distB="0" distL="0" distR="0">
            <wp:extent cx="6332220" cy="8773795"/>
            <wp:effectExtent l="0" t="0" r="0" b="8255"/>
            <wp:docPr id="10" name="Рисунок 10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77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1C8" w:rsidRPr="006441C8" w:rsidRDefault="006441C8" w:rsidP="006441C8">
      <w:pPr>
        <w:rPr>
          <w:sz w:val="36"/>
        </w:rPr>
      </w:pPr>
      <w:r w:rsidRPr="006441C8">
        <w:rPr>
          <w:sz w:val="36"/>
        </w:rPr>
        <w:t xml:space="preserve">Вариант </w:t>
      </w:r>
      <w:r>
        <w:rPr>
          <w:sz w:val="36"/>
        </w:rPr>
        <w:t>3-4</w:t>
      </w:r>
    </w:p>
    <w:p w:rsidR="00F11AF6" w:rsidRDefault="00F11AF6" w:rsidP="00865B3A"/>
    <w:p w:rsidR="00F11AF6" w:rsidRDefault="00F11AF6" w:rsidP="00865B3A">
      <w:r>
        <w:rPr>
          <w:noProof/>
          <w:lang w:eastAsia="ru-RU"/>
        </w:rPr>
        <w:lastRenderedPageBreak/>
        <w:drawing>
          <wp:inline distT="0" distB="0" distL="0" distR="0">
            <wp:extent cx="6332220" cy="8773795"/>
            <wp:effectExtent l="0" t="0" r="0" b="8255"/>
            <wp:docPr id="11" name="Рисунок 11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77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1C8" w:rsidRPr="006441C8" w:rsidRDefault="006441C8" w:rsidP="006441C8">
      <w:pPr>
        <w:rPr>
          <w:sz w:val="36"/>
        </w:rPr>
      </w:pPr>
      <w:r w:rsidRPr="006441C8">
        <w:rPr>
          <w:sz w:val="36"/>
        </w:rPr>
        <w:t xml:space="preserve">Вариант </w:t>
      </w:r>
      <w:r>
        <w:rPr>
          <w:sz w:val="36"/>
        </w:rPr>
        <w:t>5-6</w:t>
      </w:r>
    </w:p>
    <w:p w:rsidR="00F11AF6" w:rsidRDefault="00F11AF6" w:rsidP="00865B3A"/>
    <w:p w:rsidR="00F11AF6" w:rsidRDefault="00F11AF6" w:rsidP="00865B3A">
      <w:r>
        <w:rPr>
          <w:noProof/>
          <w:lang w:eastAsia="ru-RU"/>
        </w:rPr>
        <w:lastRenderedPageBreak/>
        <w:drawing>
          <wp:inline distT="0" distB="0" distL="0" distR="0">
            <wp:extent cx="6288393" cy="9301423"/>
            <wp:effectExtent l="19050" t="0" r="0" b="0"/>
            <wp:docPr id="12" name="Рисунок 12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054" cy="930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1C8" w:rsidRPr="006441C8" w:rsidRDefault="006441C8" w:rsidP="006441C8">
      <w:pPr>
        <w:rPr>
          <w:sz w:val="36"/>
        </w:rPr>
      </w:pPr>
      <w:r w:rsidRPr="006441C8">
        <w:rPr>
          <w:sz w:val="36"/>
        </w:rPr>
        <w:t xml:space="preserve">Вариант </w:t>
      </w:r>
      <w:r>
        <w:rPr>
          <w:sz w:val="36"/>
        </w:rPr>
        <w:t>7-8</w:t>
      </w:r>
    </w:p>
    <w:p w:rsidR="00F11AF6" w:rsidRDefault="007F3B6F" w:rsidP="00865B3A">
      <w:r>
        <w:rPr>
          <w:noProof/>
          <w:lang w:eastAsia="ru-RU"/>
        </w:rPr>
        <w:lastRenderedPageBreak/>
        <w:drawing>
          <wp:inline distT="0" distB="0" distL="0" distR="0">
            <wp:extent cx="6330950" cy="8870950"/>
            <wp:effectExtent l="0" t="0" r="0" b="6350"/>
            <wp:docPr id="13" name="Рисунок 13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887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1C8" w:rsidRPr="006441C8" w:rsidRDefault="006441C8" w:rsidP="006441C8">
      <w:pPr>
        <w:rPr>
          <w:sz w:val="36"/>
        </w:rPr>
      </w:pPr>
      <w:r w:rsidRPr="006441C8">
        <w:rPr>
          <w:sz w:val="36"/>
        </w:rPr>
        <w:t xml:space="preserve">Вариант </w:t>
      </w:r>
      <w:r>
        <w:rPr>
          <w:sz w:val="36"/>
        </w:rPr>
        <w:t>9-10</w:t>
      </w:r>
    </w:p>
    <w:p w:rsidR="007F3B6F" w:rsidRDefault="007F3B6F" w:rsidP="00865B3A"/>
    <w:p w:rsidR="007F3B6F" w:rsidRDefault="007F3B6F" w:rsidP="00865B3A"/>
    <w:p w:rsidR="007F3B6F" w:rsidRDefault="007F3B6F" w:rsidP="00865B3A">
      <w:r>
        <w:rPr>
          <w:noProof/>
          <w:lang w:eastAsia="ru-RU"/>
        </w:rPr>
        <w:drawing>
          <wp:inline distT="0" distB="0" distL="0" distR="0">
            <wp:extent cx="6330950" cy="8870950"/>
            <wp:effectExtent l="0" t="0" r="0" b="6350"/>
            <wp:docPr id="14" name="Рисунок 14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887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1C8" w:rsidRPr="006441C8" w:rsidRDefault="006441C8" w:rsidP="006441C8">
      <w:pPr>
        <w:rPr>
          <w:sz w:val="36"/>
        </w:rPr>
      </w:pPr>
      <w:r w:rsidRPr="006441C8">
        <w:rPr>
          <w:sz w:val="36"/>
        </w:rPr>
        <w:t xml:space="preserve">Вариант </w:t>
      </w:r>
      <w:r>
        <w:rPr>
          <w:sz w:val="36"/>
        </w:rPr>
        <w:t>11-12</w:t>
      </w:r>
    </w:p>
    <w:p w:rsidR="007F3B6F" w:rsidRDefault="007F3B6F" w:rsidP="00865B3A">
      <w:r>
        <w:rPr>
          <w:noProof/>
          <w:lang w:eastAsia="ru-RU"/>
        </w:rPr>
        <w:lastRenderedPageBreak/>
        <w:drawing>
          <wp:inline distT="0" distB="0" distL="0" distR="0">
            <wp:extent cx="6330950" cy="8864600"/>
            <wp:effectExtent l="0" t="0" r="0" b="0"/>
            <wp:docPr id="15" name="Рисунок 15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886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1C8" w:rsidRPr="006441C8" w:rsidRDefault="006441C8" w:rsidP="006441C8">
      <w:pPr>
        <w:rPr>
          <w:sz w:val="36"/>
        </w:rPr>
      </w:pPr>
      <w:r w:rsidRPr="006441C8">
        <w:rPr>
          <w:sz w:val="36"/>
        </w:rPr>
        <w:t xml:space="preserve">Вариант </w:t>
      </w:r>
      <w:r>
        <w:rPr>
          <w:sz w:val="36"/>
        </w:rPr>
        <w:t>13-14</w:t>
      </w:r>
    </w:p>
    <w:p w:rsidR="007F3B6F" w:rsidRDefault="007F3B6F" w:rsidP="00865B3A"/>
    <w:p w:rsidR="007F3B6F" w:rsidRDefault="007F3B6F" w:rsidP="00865B3A">
      <w:r>
        <w:rPr>
          <w:noProof/>
          <w:lang w:eastAsia="ru-RU"/>
        </w:rPr>
        <w:lastRenderedPageBreak/>
        <w:drawing>
          <wp:inline distT="0" distB="0" distL="0" distR="0">
            <wp:extent cx="6330950" cy="8864600"/>
            <wp:effectExtent l="0" t="0" r="0" b="0"/>
            <wp:docPr id="16" name="Рисунок 16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886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1C8" w:rsidRPr="006441C8" w:rsidRDefault="006441C8" w:rsidP="006441C8">
      <w:pPr>
        <w:rPr>
          <w:sz w:val="36"/>
        </w:rPr>
      </w:pPr>
      <w:r w:rsidRPr="006441C8">
        <w:rPr>
          <w:sz w:val="36"/>
        </w:rPr>
        <w:t xml:space="preserve">Вариант </w:t>
      </w:r>
      <w:r>
        <w:rPr>
          <w:sz w:val="36"/>
        </w:rPr>
        <w:t>15-16</w:t>
      </w:r>
    </w:p>
    <w:p w:rsidR="007F3B6F" w:rsidRDefault="007F3B6F" w:rsidP="00865B3A"/>
    <w:p w:rsidR="007F3B6F" w:rsidRDefault="001839B9" w:rsidP="00865B3A">
      <w:r>
        <w:rPr>
          <w:noProof/>
          <w:lang w:eastAsia="ru-RU"/>
        </w:rPr>
        <w:lastRenderedPageBreak/>
        <w:drawing>
          <wp:inline distT="0" distB="0" distL="0" distR="0">
            <wp:extent cx="6330950" cy="8775700"/>
            <wp:effectExtent l="0" t="0" r="0" b="6350"/>
            <wp:docPr id="17" name="Рисунок 17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877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1C8" w:rsidRPr="006441C8" w:rsidRDefault="006441C8" w:rsidP="006441C8">
      <w:pPr>
        <w:rPr>
          <w:sz w:val="36"/>
        </w:rPr>
      </w:pPr>
      <w:r w:rsidRPr="006441C8">
        <w:rPr>
          <w:sz w:val="36"/>
        </w:rPr>
        <w:t xml:space="preserve">Вариант </w:t>
      </w:r>
      <w:r>
        <w:rPr>
          <w:sz w:val="36"/>
        </w:rPr>
        <w:t>17-18</w:t>
      </w:r>
    </w:p>
    <w:p w:rsidR="001839B9" w:rsidRDefault="001839B9" w:rsidP="00865B3A">
      <w:r>
        <w:rPr>
          <w:noProof/>
          <w:lang w:eastAsia="ru-RU"/>
        </w:rPr>
        <w:lastRenderedPageBreak/>
        <w:drawing>
          <wp:inline distT="0" distB="0" distL="0" distR="0">
            <wp:extent cx="6330950" cy="8864600"/>
            <wp:effectExtent l="0" t="0" r="0" b="0"/>
            <wp:docPr id="18" name="Рисунок 18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886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9B9" w:rsidRDefault="006441C8" w:rsidP="00865B3A">
      <w:r w:rsidRPr="006441C8">
        <w:rPr>
          <w:sz w:val="36"/>
        </w:rPr>
        <w:t xml:space="preserve">Вариант </w:t>
      </w:r>
      <w:r>
        <w:rPr>
          <w:sz w:val="36"/>
        </w:rPr>
        <w:t>19-20</w:t>
      </w:r>
    </w:p>
    <w:p w:rsidR="001839B9" w:rsidRDefault="001839B9" w:rsidP="00865B3A">
      <w:r>
        <w:rPr>
          <w:noProof/>
          <w:lang w:eastAsia="ru-RU"/>
        </w:rPr>
        <w:lastRenderedPageBreak/>
        <w:drawing>
          <wp:inline distT="0" distB="0" distL="0" distR="0">
            <wp:extent cx="6330950" cy="8864600"/>
            <wp:effectExtent l="0" t="0" r="0" b="0"/>
            <wp:docPr id="19" name="Рисунок 19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886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1C8" w:rsidRPr="006441C8" w:rsidRDefault="006441C8" w:rsidP="006441C8">
      <w:pPr>
        <w:rPr>
          <w:sz w:val="36"/>
        </w:rPr>
      </w:pPr>
      <w:r w:rsidRPr="006441C8">
        <w:rPr>
          <w:sz w:val="36"/>
        </w:rPr>
        <w:t xml:space="preserve">Вариант </w:t>
      </w:r>
      <w:r>
        <w:rPr>
          <w:sz w:val="36"/>
        </w:rPr>
        <w:t>21-22</w:t>
      </w:r>
    </w:p>
    <w:p w:rsidR="001839B9" w:rsidRDefault="001839B9" w:rsidP="00865B3A">
      <w:r>
        <w:rPr>
          <w:noProof/>
          <w:lang w:eastAsia="ru-RU"/>
        </w:rPr>
        <w:lastRenderedPageBreak/>
        <w:drawing>
          <wp:inline distT="0" distB="0" distL="0" distR="0">
            <wp:extent cx="6330950" cy="8864600"/>
            <wp:effectExtent l="0" t="0" r="0" b="0"/>
            <wp:docPr id="20" name="Рисунок 20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886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1C8" w:rsidRPr="006441C8" w:rsidRDefault="006441C8" w:rsidP="006441C8">
      <w:pPr>
        <w:rPr>
          <w:sz w:val="36"/>
        </w:rPr>
      </w:pPr>
      <w:r w:rsidRPr="006441C8">
        <w:rPr>
          <w:sz w:val="36"/>
        </w:rPr>
        <w:t xml:space="preserve">Вариант </w:t>
      </w:r>
      <w:r>
        <w:rPr>
          <w:sz w:val="36"/>
        </w:rPr>
        <w:t>23-24</w:t>
      </w:r>
    </w:p>
    <w:p w:rsidR="001839B9" w:rsidRDefault="001839B9" w:rsidP="00865B3A">
      <w:r>
        <w:rPr>
          <w:noProof/>
          <w:lang w:eastAsia="ru-RU"/>
        </w:rPr>
        <w:lastRenderedPageBreak/>
        <w:drawing>
          <wp:inline distT="0" distB="0" distL="0" distR="0">
            <wp:extent cx="6332855" cy="9000490"/>
            <wp:effectExtent l="0" t="0" r="0" b="0"/>
            <wp:docPr id="21" name="Рисунок 21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900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1C8" w:rsidRPr="006441C8" w:rsidRDefault="006441C8" w:rsidP="006441C8">
      <w:pPr>
        <w:rPr>
          <w:sz w:val="36"/>
        </w:rPr>
      </w:pPr>
      <w:r w:rsidRPr="006441C8">
        <w:rPr>
          <w:sz w:val="36"/>
        </w:rPr>
        <w:t xml:space="preserve">Вариант </w:t>
      </w:r>
      <w:r>
        <w:rPr>
          <w:sz w:val="36"/>
        </w:rPr>
        <w:t>25-26</w:t>
      </w:r>
    </w:p>
    <w:p w:rsidR="006441C8" w:rsidRPr="006441C8" w:rsidRDefault="006441C8" w:rsidP="006441C8">
      <w:pPr>
        <w:rPr>
          <w:sz w:val="36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332855" cy="8863965"/>
            <wp:effectExtent l="0" t="0" r="0" b="0"/>
            <wp:docPr id="25" name="Рисунок 22" descr="C:\Users\user\Desktop\Мои документы\Фрагмен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Мои документы\Фрагмент.bmp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886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41C8">
        <w:rPr>
          <w:sz w:val="36"/>
        </w:rPr>
        <w:t xml:space="preserve">Вариант </w:t>
      </w:r>
      <w:r>
        <w:rPr>
          <w:sz w:val="36"/>
        </w:rPr>
        <w:t>27-28</w:t>
      </w:r>
    </w:p>
    <w:p w:rsidR="001839B9" w:rsidRPr="00865B3A" w:rsidRDefault="001839B9" w:rsidP="00865B3A">
      <w:bookmarkStart w:id="0" w:name="_GoBack"/>
      <w:bookmarkEnd w:id="0"/>
    </w:p>
    <w:sectPr w:rsidR="001839B9" w:rsidRPr="00865B3A" w:rsidSect="005B2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28A" w:rsidRDefault="0063028A" w:rsidP="004D1593">
      <w:pPr>
        <w:spacing w:after="0" w:line="240" w:lineRule="auto"/>
      </w:pPr>
      <w:r>
        <w:separator/>
      </w:r>
    </w:p>
  </w:endnote>
  <w:endnote w:type="continuationSeparator" w:id="1">
    <w:p w:rsidR="0063028A" w:rsidRDefault="0063028A" w:rsidP="004D1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28A" w:rsidRDefault="0063028A" w:rsidP="004D1593">
      <w:pPr>
        <w:spacing w:after="0" w:line="240" w:lineRule="auto"/>
      </w:pPr>
      <w:r>
        <w:separator/>
      </w:r>
    </w:p>
  </w:footnote>
  <w:footnote w:type="continuationSeparator" w:id="1">
    <w:p w:rsidR="0063028A" w:rsidRDefault="0063028A" w:rsidP="004D15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5ECE"/>
    <w:rsid w:val="00043535"/>
    <w:rsid w:val="000512C7"/>
    <w:rsid w:val="000C71CA"/>
    <w:rsid w:val="001839B9"/>
    <w:rsid w:val="00436605"/>
    <w:rsid w:val="004D1593"/>
    <w:rsid w:val="005748B4"/>
    <w:rsid w:val="0057792B"/>
    <w:rsid w:val="005B2806"/>
    <w:rsid w:val="0063028A"/>
    <w:rsid w:val="006441C8"/>
    <w:rsid w:val="006A6275"/>
    <w:rsid w:val="007049E8"/>
    <w:rsid w:val="00721A62"/>
    <w:rsid w:val="00751F48"/>
    <w:rsid w:val="007F3B6F"/>
    <w:rsid w:val="00850B26"/>
    <w:rsid w:val="00865B3A"/>
    <w:rsid w:val="008D271C"/>
    <w:rsid w:val="00AA6C90"/>
    <w:rsid w:val="00B202E0"/>
    <w:rsid w:val="00C45ECE"/>
    <w:rsid w:val="00C667E3"/>
    <w:rsid w:val="00F11AF6"/>
    <w:rsid w:val="00FB29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80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1593"/>
    <w:pPr>
      <w:ind w:left="720"/>
      <w:contextualSpacing/>
    </w:pPr>
  </w:style>
  <w:style w:type="table" w:styleId="a6">
    <w:name w:val="Table Grid"/>
    <w:basedOn w:val="a1"/>
    <w:uiPriority w:val="59"/>
    <w:rsid w:val="004D15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4D1593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4D15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D1593"/>
  </w:style>
  <w:style w:type="paragraph" w:styleId="aa">
    <w:name w:val="footer"/>
    <w:basedOn w:val="a"/>
    <w:link w:val="ab"/>
    <w:uiPriority w:val="99"/>
    <w:semiHidden/>
    <w:unhideWhenUsed/>
    <w:rsid w:val="004D15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D15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8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hyperlink" Target="mailto:mamonov@vemst.ru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19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8</cp:revision>
  <dcterms:created xsi:type="dcterms:W3CDTF">2020-03-18T19:35:00Z</dcterms:created>
  <dcterms:modified xsi:type="dcterms:W3CDTF">2020-03-26T11:25:00Z</dcterms:modified>
</cp:coreProperties>
</file>