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9A59EB" w14:textId="77777777" w:rsidR="002862A0" w:rsidRPr="007B00F3" w:rsidRDefault="002862A0" w:rsidP="002862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00F3">
        <w:rPr>
          <w:rFonts w:ascii="Times New Roman" w:hAnsi="Times New Roman" w:cs="Times New Roman"/>
          <w:b/>
          <w:bCs/>
          <w:sz w:val="24"/>
          <w:szCs w:val="24"/>
        </w:rPr>
        <w:t>Метрология.</w:t>
      </w:r>
    </w:p>
    <w:p w14:paraId="1E7856DA" w14:textId="77777777" w:rsidR="002862A0" w:rsidRPr="007B00F3" w:rsidRDefault="002862A0" w:rsidP="002862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Преподаватель Копанева Т.А</w:t>
      </w:r>
    </w:p>
    <w:p w14:paraId="09A8B1CE" w14:textId="77777777" w:rsidR="002862A0" w:rsidRPr="007B00F3" w:rsidRDefault="002862A0" w:rsidP="002862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7B9DFB0" w14:textId="77777777" w:rsidR="002862A0" w:rsidRPr="007B00F3" w:rsidRDefault="009A536D" w:rsidP="002862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="002862A0" w:rsidRPr="007B00F3">
          <w:rPr>
            <w:rStyle w:val="a4"/>
            <w:rFonts w:ascii="Times New Roman" w:hAnsi="Times New Roman" w:cs="Times New Roman"/>
            <w:sz w:val="24"/>
            <w:szCs w:val="24"/>
            <w:shd w:val="clear" w:color="auto" w:fill="EEEEEE"/>
            <w:lang w:val="en-US"/>
          </w:rPr>
          <w:t>kopaneva</w:t>
        </w:r>
        <w:r w:rsidR="002862A0" w:rsidRPr="007B00F3">
          <w:rPr>
            <w:rStyle w:val="a4"/>
            <w:rFonts w:ascii="Times New Roman" w:hAnsi="Times New Roman" w:cs="Times New Roman"/>
            <w:sz w:val="24"/>
            <w:szCs w:val="24"/>
            <w:shd w:val="clear" w:color="auto" w:fill="EEEEEE"/>
          </w:rPr>
          <w:t>@vemst.ru</w:t>
        </w:r>
      </w:hyperlink>
    </w:p>
    <w:p w14:paraId="20C73117" w14:textId="77777777" w:rsidR="002862A0" w:rsidRPr="007B00F3" w:rsidRDefault="002862A0" w:rsidP="002862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Задание для 2 курса</w:t>
      </w:r>
    </w:p>
    <w:p w14:paraId="14B30425" w14:textId="77777777" w:rsidR="002862A0" w:rsidRPr="007B00F3" w:rsidRDefault="002862A0" w:rsidP="002862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Группы ТМ-24Т</w:t>
      </w:r>
    </w:p>
    <w:p w14:paraId="32B2A92D" w14:textId="19012718" w:rsidR="002862A0" w:rsidRPr="007B00F3" w:rsidRDefault="002862A0" w:rsidP="002862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 xml:space="preserve">Выполнить в срок до </w:t>
      </w:r>
      <w:r w:rsidR="007C07D8">
        <w:rPr>
          <w:rFonts w:ascii="Times New Roman" w:hAnsi="Times New Roman" w:cs="Times New Roman"/>
          <w:b/>
          <w:sz w:val="24"/>
          <w:szCs w:val="24"/>
        </w:rPr>
        <w:t>2</w:t>
      </w:r>
      <w:r w:rsidR="00E03024" w:rsidRPr="00E03024">
        <w:rPr>
          <w:rFonts w:ascii="Times New Roman" w:hAnsi="Times New Roman" w:cs="Times New Roman"/>
          <w:b/>
          <w:sz w:val="24"/>
          <w:szCs w:val="24"/>
        </w:rPr>
        <w:t>5</w:t>
      </w:r>
      <w:r w:rsidRPr="007B00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мая</w:t>
      </w:r>
      <w:r w:rsidRPr="007B00F3">
        <w:rPr>
          <w:rFonts w:ascii="Times New Roman" w:hAnsi="Times New Roman" w:cs="Times New Roman"/>
          <w:b/>
          <w:sz w:val="24"/>
          <w:szCs w:val="24"/>
        </w:rPr>
        <w:t xml:space="preserve"> 2020 г.</w:t>
      </w:r>
    </w:p>
    <w:p w14:paraId="0B1103DC" w14:textId="77777777" w:rsidR="002862A0" w:rsidRPr="007B00F3" w:rsidRDefault="002862A0" w:rsidP="002862A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CDC09A" w14:textId="77777777" w:rsidR="002862A0" w:rsidRPr="007B00F3" w:rsidRDefault="002862A0" w:rsidP="002862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00F3">
        <w:rPr>
          <w:rFonts w:ascii="Times New Roman" w:hAnsi="Times New Roman" w:cs="Times New Roman"/>
          <w:sz w:val="24"/>
          <w:szCs w:val="24"/>
        </w:rPr>
        <w:t>Выполненную работу отправьте по e-</w:t>
      </w:r>
      <w:proofErr w:type="spellStart"/>
      <w:r w:rsidRPr="007B00F3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7B00F3">
        <w:rPr>
          <w:rFonts w:ascii="Times New Roman" w:hAnsi="Times New Roman" w:cs="Times New Roman"/>
          <w:sz w:val="24"/>
          <w:szCs w:val="24"/>
        </w:rPr>
        <w:t xml:space="preserve">  </w:t>
      </w:r>
      <w:hyperlink r:id="rId6" w:history="1">
        <w:r w:rsidRPr="007B00F3">
          <w:rPr>
            <w:rStyle w:val="a4"/>
            <w:rFonts w:ascii="Times New Roman" w:hAnsi="Times New Roman" w:cs="Times New Roman"/>
            <w:sz w:val="24"/>
            <w:szCs w:val="24"/>
            <w:shd w:val="clear" w:color="auto" w:fill="EEEEEE"/>
            <w:lang w:val="en-US"/>
          </w:rPr>
          <w:t>kopaneva</w:t>
        </w:r>
        <w:r w:rsidRPr="007B00F3">
          <w:rPr>
            <w:rStyle w:val="a4"/>
            <w:rFonts w:ascii="Times New Roman" w:hAnsi="Times New Roman" w:cs="Times New Roman"/>
            <w:sz w:val="24"/>
            <w:szCs w:val="24"/>
            <w:shd w:val="clear" w:color="auto" w:fill="EEEEEE"/>
          </w:rPr>
          <w:t>@vemst.ru</w:t>
        </w:r>
      </w:hyperlink>
      <w:r w:rsidRPr="007B00F3">
        <w:rPr>
          <w:rFonts w:ascii="Times New Roman" w:hAnsi="Times New Roman" w:cs="Times New Roman"/>
          <w:sz w:val="24"/>
          <w:szCs w:val="24"/>
        </w:rPr>
        <w:t xml:space="preserve"> в виде фото (скан) тетради, где выполнена работа. </w:t>
      </w:r>
    </w:p>
    <w:p w14:paraId="3E6297D5" w14:textId="77777777" w:rsidR="002862A0" w:rsidRPr="007B00F3" w:rsidRDefault="002862A0" w:rsidP="002862A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678F95" w14:textId="71E054FA" w:rsidR="002862A0" w:rsidRPr="007B00F3" w:rsidRDefault="002862A0" w:rsidP="002862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00F3">
        <w:rPr>
          <w:rFonts w:ascii="Times New Roman" w:hAnsi="Times New Roman" w:cs="Times New Roman"/>
          <w:sz w:val="24"/>
          <w:szCs w:val="24"/>
        </w:rPr>
        <w:t xml:space="preserve">Готовую работу отправить по электронному адресу до </w:t>
      </w:r>
      <w:r w:rsidR="00E03024" w:rsidRPr="00E03024">
        <w:rPr>
          <w:rFonts w:ascii="Times New Roman" w:hAnsi="Times New Roman" w:cs="Times New Roman"/>
          <w:sz w:val="24"/>
          <w:szCs w:val="24"/>
        </w:rPr>
        <w:t>25</w:t>
      </w:r>
      <w:r w:rsidRPr="007B00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мая</w:t>
      </w:r>
      <w:r w:rsidRPr="007B00F3">
        <w:rPr>
          <w:rFonts w:ascii="Times New Roman" w:hAnsi="Times New Roman" w:cs="Times New Roman"/>
          <w:sz w:val="24"/>
          <w:szCs w:val="24"/>
        </w:rPr>
        <w:t>.</w:t>
      </w:r>
    </w:p>
    <w:p w14:paraId="0AFC32BB" w14:textId="77777777" w:rsidR="002862A0" w:rsidRPr="007B00F3" w:rsidRDefault="002862A0" w:rsidP="002862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832DD1E" w14:textId="77777777" w:rsidR="002862A0" w:rsidRPr="007B00F3" w:rsidRDefault="002862A0" w:rsidP="002862A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Не забудьте указать свои Фамилию Имя и группу!</w:t>
      </w:r>
    </w:p>
    <w:p w14:paraId="22598FAF" w14:textId="77777777" w:rsidR="002862A0" w:rsidRPr="007B00F3" w:rsidRDefault="002862A0" w:rsidP="002862A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E9E07F" w14:textId="77777777" w:rsidR="002862A0" w:rsidRDefault="002862A0" w:rsidP="002862A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00F3">
        <w:rPr>
          <w:rFonts w:ascii="Times New Roman" w:hAnsi="Times New Roman" w:cs="Times New Roman"/>
          <w:b/>
          <w:bCs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№1</w:t>
      </w:r>
      <w:r w:rsidRPr="007B00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756639F" w14:textId="28558523" w:rsidR="002862A0" w:rsidRPr="002862A0" w:rsidRDefault="002862A0" w:rsidP="002862A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39764513"/>
      <w:r w:rsidRPr="00220AFC">
        <w:rPr>
          <w:rFonts w:ascii="Times New Roman" w:hAnsi="Times New Roman" w:cs="Times New Roman"/>
          <w:sz w:val="24"/>
          <w:szCs w:val="24"/>
        </w:rPr>
        <w:t>Прочитать теоретический материал</w:t>
      </w:r>
      <w:r>
        <w:rPr>
          <w:rFonts w:ascii="Times New Roman" w:hAnsi="Times New Roman" w:cs="Times New Roman"/>
          <w:sz w:val="24"/>
          <w:szCs w:val="24"/>
        </w:rPr>
        <w:t xml:space="preserve"> теме </w:t>
      </w:r>
      <w:bookmarkEnd w:id="0"/>
      <w:r w:rsidRPr="002862A0">
        <w:rPr>
          <w:rFonts w:ascii="Times New Roman" w:hAnsi="Times New Roman" w:cs="Times New Roman"/>
          <w:b/>
          <w:bCs/>
          <w:sz w:val="24"/>
          <w:szCs w:val="24"/>
        </w:rPr>
        <w:t>«Шпоночные соединения. Допуски и посадки, средства измерения»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8388B6D" w14:textId="77777777" w:rsidR="002862A0" w:rsidRPr="00CF1A36" w:rsidRDefault="002862A0" w:rsidP="002862A0">
      <w:pPr>
        <w:pStyle w:val="a3"/>
        <w:numPr>
          <w:ilvl w:val="0"/>
          <w:numId w:val="1"/>
        </w:numPr>
        <w:rPr>
          <w:color w:val="000000"/>
        </w:rPr>
      </w:pPr>
      <w:bookmarkStart w:id="1" w:name="_Hlk39764559"/>
      <w:r>
        <w:rPr>
          <w:rFonts w:ascii="Times New Roman" w:hAnsi="Times New Roman" w:cs="Times New Roman"/>
          <w:sz w:val="24"/>
          <w:szCs w:val="24"/>
        </w:rPr>
        <w:t xml:space="preserve">Законспектировать в тетради по метрологии, ответив на вопросы в конце теоретической части. </w:t>
      </w:r>
    </w:p>
    <w:bookmarkEnd w:id="1"/>
    <w:p w14:paraId="4C49A512" w14:textId="77777777" w:rsidR="002862A0" w:rsidRDefault="002862A0" w:rsidP="002862A0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F1A3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Задание №2</w:t>
      </w:r>
    </w:p>
    <w:p w14:paraId="404E8086" w14:textId="4E5830D0" w:rsidR="002862A0" w:rsidRDefault="002862A0" w:rsidP="002862A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220AFC">
        <w:rPr>
          <w:rFonts w:ascii="Times New Roman" w:hAnsi="Times New Roman" w:cs="Times New Roman"/>
          <w:sz w:val="24"/>
          <w:szCs w:val="24"/>
        </w:rPr>
        <w:t>Прочитать теоретический материал</w:t>
      </w:r>
      <w:r>
        <w:rPr>
          <w:rFonts w:ascii="Times New Roman" w:hAnsi="Times New Roman" w:cs="Times New Roman"/>
          <w:sz w:val="24"/>
          <w:szCs w:val="24"/>
        </w:rPr>
        <w:t xml:space="preserve"> теме «</w:t>
      </w:r>
      <w:r>
        <w:rPr>
          <w:rFonts w:ascii="Times New Roman" w:hAnsi="Times New Roman" w:cs="Times New Roman"/>
          <w:b/>
          <w:sz w:val="24"/>
          <w:szCs w:val="24"/>
        </w:rPr>
        <w:t>Шлицевые соединения. Допуски и посадки, средства измерения».</w:t>
      </w:r>
    </w:p>
    <w:p w14:paraId="1EA57E7B" w14:textId="77777777" w:rsidR="002862A0" w:rsidRPr="00CF1A36" w:rsidRDefault="002862A0" w:rsidP="002862A0">
      <w:pPr>
        <w:pStyle w:val="a3"/>
        <w:numPr>
          <w:ilvl w:val="0"/>
          <w:numId w:val="2"/>
        </w:numPr>
        <w:rPr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>Законспектировать в тетради по метрологии, ответив на вопросы в конце теоретической части.</w:t>
      </w:r>
    </w:p>
    <w:p w14:paraId="564D438F" w14:textId="2936A2C9" w:rsidR="008E1352" w:rsidRDefault="009A536D"/>
    <w:p w14:paraId="68A92425" w14:textId="3AA0CB60" w:rsidR="002862A0" w:rsidRPr="007C07D8" w:rsidRDefault="002862A0" w:rsidP="002862A0">
      <w:pPr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7C07D8">
        <w:rPr>
          <w:rFonts w:ascii="Times New Roman" w:hAnsi="Times New Roman" w:cs="Times New Roman"/>
          <w:b/>
          <w:bCs/>
          <w:color w:val="0070C0"/>
          <w:sz w:val="28"/>
          <w:szCs w:val="28"/>
        </w:rPr>
        <w:t>Шпоночные соединения. Допуски и посадки, средства измерения.</w:t>
      </w:r>
    </w:p>
    <w:p w14:paraId="300FC945" w14:textId="1064AD01" w:rsidR="002862A0" w:rsidRDefault="001E29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соединить вал двигателя с валом машины, применяют муфту, одна часть которой расположена на валу двигателя, а вторая укреплена на входном валу машины. Эти отдельные части муфты обычно называют втулкой. Для передачи вращения соединения вала со втулкой осуществляется с помощью специальных деталей </w:t>
      </w:r>
      <w:r w:rsidRPr="001E291D">
        <w:rPr>
          <w:rFonts w:ascii="Times New Roman" w:hAnsi="Times New Roman" w:cs="Times New Roman"/>
          <w:b/>
          <w:bCs/>
          <w:sz w:val="24"/>
          <w:szCs w:val="24"/>
        </w:rPr>
        <w:t>шпонок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F7E8CE" w14:textId="23220D13" w:rsidR="001E291D" w:rsidRDefault="001E29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сборке шпонки, вала и втулки необходима взаимозаменяемость.</w:t>
      </w:r>
    </w:p>
    <w:p w14:paraId="69A1DCCA" w14:textId="77777777" w:rsidR="00EF1BF1" w:rsidRPr="00EF1BF1" w:rsidRDefault="00EF1BF1" w:rsidP="00EF1BF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EF1BF1">
        <w:rPr>
          <w:rFonts w:ascii="Times New Roman" w:hAnsi="Times New Roman" w:cs="Times New Roman"/>
          <w:i/>
          <w:iCs/>
          <w:sz w:val="24"/>
          <w:szCs w:val="24"/>
        </w:rPr>
        <w:t xml:space="preserve">Обычно шпонки устанавливают в пазах на валу по неподвижной, а втулки — по одной из подвижных посадок. Натяг шпонки необходим, чтобы шпонка не выпадала при монтаже и не передвигалась при эксплуатации, а зазор при втулке, — чтобы компенсировать неизбежные неточности размеров, формы и взаимного расположения пазов. В машиностроении наибольшее применение получили соединения с призматическими шпонками. Их размеры и размеры шпоночных пазов нормируются ГОСТ 23360-78 «Шпонки призматические. Размеры, допуски и посадки». Предельные отклонения размеров призматических шпонок по ширине и высоте установлены для трех исполнений шпонок: с </w:t>
      </w:r>
    </w:p>
    <w:p w14:paraId="01A029DF" w14:textId="77777777" w:rsidR="00EF1BF1" w:rsidRPr="00EF1BF1" w:rsidRDefault="00EF1BF1" w:rsidP="00EF1BF1">
      <w:pPr>
        <w:numPr>
          <w:ilvl w:val="0"/>
          <w:numId w:val="4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EF1BF1">
        <w:rPr>
          <w:rFonts w:ascii="Times New Roman" w:hAnsi="Times New Roman" w:cs="Times New Roman"/>
          <w:i/>
          <w:iCs/>
          <w:sz w:val="24"/>
          <w:szCs w:val="24"/>
        </w:rPr>
        <w:t>закруглениями по обоим концам (А);</w:t>
      </w:r>
    </w:p>
    <w:p w14:paraId="7873067B" w14:textId="77777777" w:rsidR="00EF1BF1" w:rsidRPr="00EF1BF1" w:rsidRDefault="00EF1BF1" w:rsidP="00EF1BF1">
      <w:pPr>
        <w:numPr>
          <w:ilvl w:val="0"/>
          <w:numId w:val="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EF1BF1">
        <w:rPr>
          <w:rFonts w:ascii="Times New Roman" w:hAnsi="Times New Roman" w:cs="Times New Roman"/>
          <w:i/>
          <w:iCs/>
          <w:sz w:val="24"/>
          <w:szCs w:val="24"/>
        </w:rPr>
        <w:t>• прямоугольные (В);</w:t>
      </w:r>
    </w:p>
    <w:p w14:paraId="6FCC9EE8" w14:textId="77777777" w:rsidR="00EF1BF1" w:rsidRPr="00EF1BF1" w:rsidRDefault="00EF1BF1" w:rsidP="00EF1BF1">
      <w:pPr>
        <w:numPr>
          <w:ilvl w:val="0"/>
          <w:numId w:val="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EF1BF1">
        <w:rPr>
          <w:rFonts w:ascii="Times New Roman" w:hAnsi="Times New Roman" w:cs="Times New Roman"/>
          <w:i/>
          <w:iCs/>
          <w:sz w:val="24"/>
          <w:szCs w:val="24"/>
        </w:rPr>
        <w:t>• с закруглением на одном конце (С</w:t>
      </w:r>
    </w:p>
    <w:p w14:paraId="6C5C55B6" w14:textId="2A5D825E" w:rsidR="00EF1BF1" w:rsidRDefault="00EF1B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BB382A9" wp14:editId="301D2EDC">
            <wp:extent cx="6645275" cy="76835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5F0DE3" w14:textId="77777777" w:rsidR="00EF1BF1" w:rsidRDefault="00EF1BF1">
      <w:pPr>
        <w:rPr>
          <w:rFonts w:ascii="Times New Roman" w:hAnsi="Times New Roman" w:cs="Times New Roman"/>
          <w:sz w:val="24"/>
          <w:szCs w:val="24"/>
        </w:rPr>
      </w:pPr>
    </w:p>
    <w:p w14:paraId="5BD46B05" w14:textId="2D0749E2" w:rsidR="001E291D" w:rsidRDefault="001E291D" w:rsidP="00EF1BF1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Наиболее важным является соединение втулки и вала по размеру «</w:t>
      </w:r>
      <w:r w:rsidR="000E47A8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», ширине паза и шпонки. </w:t>
      </w:r>
    </w:p>
    <w:p w14:paraId="5A7C4BDA" w14:textId="3C0DCD0A" w:rsidR="005F7C5A" w:rsidRDefault="005F7C5A" w:rsidP="005F7C5A">
      <w:pPr>
        <w:jc w:val="center"/>
        <w:rPr>
          <w:rFonts w:ascii="Times New Roman" w:hAnsi="Times New Roman" w:cs="Times New Roman"/>
          <w:sz w:val="24"/>
          <w:szCs w:val="24"/>
        </w:rPr>
      </w:pPr>
      <w:r w:rsidRPr="005F7C5A">
        <w:rPr>
          <w:noProof/>
        </w:rPr>
        <w:drawing>
          <wp:inline distT="0" distB="0" distL="0" distR="0" wp14:anchorId="787FBD44" wp14:editId="3D133420">
            <wp:extent cx="6103620" cy="384844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16733" cy="3856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A65F7" w14:textId="77777777" w:rsidR="00951A52" w:rsidRDefault="000E47A8" w:rsidP="00951A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Шпоночные соединения по размеру «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1E291D">
        <w:rPr>
          <w:rFonts w:ascii="Times New Roman" w:hAnsi="Times New Roman" w:cs="Times New Roman"/>
          <w:sz w:val="24"/>
          <w:szCs w:val="24"/>
        </w:rPr>
        <w:t xml:space="preserve">построена </w:t>
      </w:r>
      <w:r w:rsidR="001E291D" w:rsidRPr="008E2FA8">
        <w:rPr>
          <w:rFonts w:ascii="Times New Roman" w:hAnsi="Times New Roman" w:cs="Times New Roman"/>
          <w:sz w:val="24"/>
          <w:szCs w:val="24"/>
          <w:u w:val="single"/>
        </w:rPr>
        <w:t>по системе вала</w:t>
      </w:r>
      <w:r w:rsidR="001E291D">
        <w:rPr>
          <w:rFonts w:ascii="Times New Roman" w:hAnsi="Times New Roman" w:cs="Times New Roman"/>
          <w:sz w:val="24"/>
          <w:szCs w:val="24"/>
        </w:rPr>
        <w:t>, то есть шпонка имеет</w:t>
      </w:r>
      <w:r>
        <w:rPr>
          <w:rFonts w:ascii="Times New Roman" w:hAnsi="Times New Roman" w:cs="Times New Roman"/>
          <w:sz w:val="24"/>
          <w:szCs w:val="24"/>
        </w:rPr>
        <w:t xml:space="preserve"> по этому размеру для всех посадок одинаковое поле допуска </w:t>
      </w:r>
      <w:r w:rsidRPr="00951A52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h</w:t>
      </w:r>
      <w:r w:rsidRPr="00951A52">
        <w:rPr>
          <w:rFonts w:ascii="Times New Roman" w:hAnsi="Times New Roman" w:cs="Times New Roman"/>
          <w:b/>
          <w:bCs/>
          <w:i/>
          <w:iCs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, а различные посадки </w:t>
      </w:r>
      <w:r w:rsidR="007621CE">
        <w:rPr>
          <w:rFonts w:ascii="Times New Roman" w:hAnsi="Times New Roman" w:cs="Times New Roman"/>
          <w:sz w:val="24"/>
          <w:szCs w:val="24"/>
        </w:rPr>
        <w:t>получаются</w:t>
      </w:r>
      <w:r>
        <w:rPr>
          <w:rFonts w:ascii="Times New Roman" w:hAnsi="Times New Roman" w:cs="Times New Roman"/>
          <w:sz w:val="24"/>
          <w:szCs w:val="24"/>
        </w:rPr>
        <w:t xml:space="preserve"> за счет назначения различных полей допусков ширины</w:t>
      </w:r>
      <w:r w:rsidR="007621CE">
        <w:rPr>
          <w:rFonts w:ascii="Times New Roman" w:hAnsi="Times New Roman" w:cs="Times New Roman"/>
          <w:sz w:val="24"/>
          <w:szCs w:val="24"/>
        </w:rPr>
        <w:t xml:space="preserve"> канавок (пазов).</w:t>
      </w:r>
      <w:r w:rsidR="00951A52" w:rsidRPr="00951A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8D2059" w14:textId="268F63E5" w:rsidR="005F7C5A" w:rsidRDefault="005F7C5A" w:rsidP="005F7C5A">
      <w:pPr>
        <w:rPr>
          <w:rFonts w:ascii="Times New Roman" w:hAnsi="Times New Roman" w:cs="Times New Roman"/>
          <w:sz w:val="24"/>
          <w:szCs w:val="24"/>
        </w:rPr>
      </w:pPr>
      <w:r w:rsidRPr="005F7C5A">
        <w:rPr>
          <w:rFonts w:ascii="Times New Roman" w:hAnsi="Times New Roman" w:cs="Times New Roman"/>
          <w:sz w:val="24"/>
          <w:szCs w:val="24"/>
        </w:rPr>
        <w:t xml:space="preserve">Глубина паза у вала под шпонку задается размером </w:t>
      </w:r>
      <w:r w:rsidRPr="005F7C5A">
        <w:rPr>
          <w:rFonts w:ascii="Times New Roman" w:hAnsi="Times New Roman" w:cs="Times New Roman"/>
          <w:b/>
          <w:bCs/>
          <w:sz w:val="24"/>
          <w:szCs w:val="24"/>
          <w:lang w:val="en-US"/>
        </w:rPr>
        <w:t>t</w:t>
      </w:r>
      <w:r w:rsidRPr="005F7C5A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5F7C5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5F7C5A">
        <w:rPr>
          <w:rFonts w:ascii="Times New Roman" w:hAnsi="Times New Roman" w:cs="Times New Roman"/>
          <w:sz w:val="24"/>
          <w:szCs w:val="24"/>
        </w:rPr>
        <w:t xml:space="preserve"> (предпочтительно) или </w:t>
      </w:r>
      <w:r w:rsidRPr="005F7C5A">
        <w:rPr>
          <w:rFonts w:ascii="Times New Roman" w:hAnsi="Times New Roman" w:cs="Times New Roman"/>
          <w:b/>
          <w:bCs/>
          <w:sz w:val="24"/>
          <w:szCs w:val="24"/>
        </w:rPr>
        <w:t>d-t</w:t>
      </w:r>
      <w:r w:rsidRPr="005F7C5A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5F7C5A">
        <w:rPr>
          <w:rFonts w:ascii="Times New Roman" w:hAnsi="Times New Roman" w:cs="Times New Roman"/>
          <w:sz w:val="24"/>
          <w:szCs w:val="24"/>
        </w:rPr>
        <w:t xml:space="preserve">, глубина паза у отверстия под шпонку — размером </w:t>
      </w:r>
      <w:r w:rsidRPr="005F7C5A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5F7C5A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5F7C5A">
        <w:rPr>
          <w:rFonts w:ascii="Times New Roman" w:hAnsi="Times New Roman" w:cs="Times New Roman"/>
          <w:sz w:val="24"/>
          <w:szCs w:val="24"/>
        </w:rPr>
        <w:t xml:space="preserve"> или </w:t>
      </w:r>
      <w:r w:rsidRPr="005F7C5A">
        <w:rPr>
          <w:rFonts w:ascii="Times New Roman" w:hAnsi="Times New Roman" w:cs="Times New Roman"/>
          <w:b/>
          <w:bCs/>
          <w:sz w:val="24"/>
          <w:szCs w:val="24"/>
        </w:rPr>
        <w:t>D +</w:t>
      </w:r>
      <w:r w:rsidRPr="005F7C5A">
        <w:rPr>
          <w:rFonts w:ascii="Times New Roman" w:hAnsi="Times New Roman" w:cs="Times New Roman"/>
          <w:b/>
          <w:bCs/>
          <w:sz w:val="24"/>
          <w:szCs w:val="24"/>
          <w:lang w:val="en-US"/>
        </w:rPr>
        <w:t>t</w:t>
      </w:r>
      <w:r w:rsidRPr="005F7C5A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5F7C5A">
        <w:rPr>
          <w:rFonts w:ascii="Times New Roman" w:hAnsi="Times New Roman" w:cs="Times New Roman"/>
          <w:sz w:val="24"/>
          <w:szCs w:val="24"/>
        </w:rPr>
        <w:t xml:space="preserve"> (рис.1).</w:t>
      </w:r>
    </w:p>
    <w:p w14:paraId="1732E523" w14:textId="6E1A27DC" w:rsidR="005F7C5A" w:rsidRPr="00951A52" w:rsidRDefault="00951A52" w:rsidP="001E29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ГОСТу установлено, что посадки шпоночных соединений по размеру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разделены на три группы: плотные, нормальные, свободные.</w:t>
      </w:r>
    </w:p>
    <w:p w14:paraId="40FE7AF0" w14:textId="1C6F1C11" w:rsidR="00951A52" w:rsidRDefault="00F620A1" w:rsidP="00F620A1">
      <w:pPr>
        <w:rPr>
          <w:rFonts w:ascii="Times New Roman" w:eastAsiaTheme="minorEastAsia" w:hAnsi="Times New Roman" w:cs="Times New Roman"/>
          <w:iCs/>
          <w:sz w:val="28"/>
          <w:szCs w:val="28"/>
        </w:rPr>
      </w:pPr>
      <w:bookmarkStart w:id="2" w:name="_Hlk40260563"/>
      <w:r w:rsidRPr="00A01EFD">
        <w:rPr>
          <w:rFonts w:ascii="Times New Roman" w:hAnsi="Times New Roman" w:cs="Times New Roman"/>
          <w:b/>
          <w:bCs/>
          <w:sz w:val="24"/>
          <w:szCs w:val="24"/>
        </w:rPr>
        <w:t>Плотное соединение</w:t>
      </w:r>
      <w:r>
        <w:rPr>
          <w:rFonts w:ascii="Times New Roman" w:hAnsi="Times New Roman" w:cs="Times New Roman"/>
          <w:sz w:val="24"/>
          <w:szCs w:val="24"/>
        </w:rPr>
        <w:t xml:space="preserve">: задается посадкой </w:t>
      </w:r>
      <m:oMath>
        <m:f>
          <m:fPr>
            <m:ctrlPr>
              <w:rPr>
                <w:rFonts w:ascii="Cambria Math" w:hAnsi="Cambria Math" w:cs="Times New Roman"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P9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h9</m:t>
            </m:r>
          </m:den>
        </m:f>
      </m:oMath>
      <w:r w:rsidR="00A01EFD">
        <w:rPr>
          <w:rFonts w:ascii="Times New Roman" w:eastAsiaTheme="minorEastAsia" w:hAnsi="Times New Roman" w:cs="Times New Roman"/>
          <w:iCs/>
          <w:sz w:val="28"/>
          <w:szCs w:val="28"/>
        </w:rPr>
        <w:t>.</w:t>
      </w:r>
    </w:p>
    <w:p w14:paraId="07AF5A02" w14:textId="0ED2D257" w:rsidR="00A01EFD" w:rsidRDefault="00A01EFD" w:rsidP="00F620A1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bookmarkStart w:id="3" w:name="_Hlk40260624"/>
      <w:r w:rsidRPr="00A01EFD">
        <w:rPr>
          <w:rFonts w:ascii="Times New Roman" w:hAnsi="Times New Roman" w:cs="Times New Roman"/>
          <w:b/>
          <w:bCs/>
          <w:iCs/>
          <w:sz w:val="24"/>
          <w:szCs w:val="24"/>
        </w:rPr>
        <w:t>Нормальное соединение</w:t>
      </w:r>
      <w:r>
        <w:rPr>
          <w:rFonts w:ascii="Times New Roman" w:hAnsi="Times New Roman" w:cs="Times New Roman"/>
          <w:iCs/>
          <w:sz w:val="24"/>
          <w:szCs w:val="24"/>
        </w:rPr>
        <w:t xml:space="preserve">: </w:t>
      </w:r>
      <w:bookmarkEnd w:id="3"/>
      <w:r>
        <w:rPr>
          <w:rFonts w:ascii="Times New Roman" w:hAnsi="Times New Roman" w:cs="Times New Roman"/>
          <w:iCs/>
          <w:sz w:val="24"/>
          <w:szCs w:val="24"/>
        </w:rPr>
        <w:t xml:space="preserve">задается посадками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Js</m:t>
            </m:r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h9</m:t>
            </m:r>
          </m:den>
        </m:f>
      </m:oMath>
      <w:r w:rsidRPr="00A01EFD">
        <w:rPr>
          <w:rFonts w:ascii="Times New Roman" w:eastAsiaTheme="minorEastAsia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(втулка),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h9</m:t>
            </m:r>
          </m:den>
        </m:f>
      </m:oMath>
      <w:r w:rsidRPr="00A01EFD">
        <w:rPr>
          <w:rFonts w:ascii="Times New Roman" w:eastAsiaTheme="minorEastAsia" w:hAnsi="Times New Roman" w:cs="Times New Roman"/>
          <w:iCs/>
          <w:sz w:val="24"/>
          <w:szCs w:val="24"/>
        </w:rPr>
        <w:t xml:space="preserve"> (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>вал).</w:t>
      </w:r>
    </w:p>
    <w:p w14:paraId="38032D0A" w14:textId="71488290" w:rsidR="005628C7" w:rsidRDefault="00A01EFD" w:rsidP="00F620A1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5628C7">
        <w:rPr>
          <w:rFonts w:ascii="Times New Roman" w:hAnsi="Times New Roman" w:cs="Times New Roman"/>
          <w:b/>
          <w:bCs/>
          <w:iCs/>
          <w:sz w:val="24"/>
          <w:szCs w:val="24"/>
        </w:rPr>
        <w:t>Свободное соединение</w:t>
      </w:r>
      <w:r>
        <w:rPr>
          <w:rFonts w:ascii="Times New Roman" w:hAnsi="Times New Roman" w:cs="Times New Roman"/>
          <w:iCs/>
          <w:sz w:val="24"/>
          <w:szCs w:val="24"/>
        </w:rPr>
        <w:t xml:space="preserve">: </w:t>
      </w:r>
      <w:r w:rsidR="005628C7">
        <w:rPr>
          <w:rFonts w:ascii="Times New Roman" w:hAnsi="Times New Roman" w:cs="Times New Roman"/>
          <w:iCs/>
          <w:sz w:val="24"/>
          <w:szCs w:val="24"/>
        </w:rPr>
        <w:t xml:space="preserve">посадками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h9</m:t>
            </m:r>
          </m:den>
        </m:f>
      </m:oMath>
      <w:r w:rsidR="005628C7">
        <w:rPr>
          <w:rFonts w:ascii="Times New Roman" w:eastAsiaTheme="minorEastAsia" w:hAnsi="Times New Roman" w:cs="Times New Roman"/>
          <w:iCs/>
          <w:sz w:val="24"/>
          <w:szCs w:val="24"/>
        </w:rPr>
        <w:t xml:space="preserve"> (вал),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D10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h9</m:t>
            </m:r>
          </m:den>
        </m:f>
      </m:oMath>
      <w:r w:rsidR="005628C7">
        <w:rPr>
          <w:rFonts w:ascii="Times New Roman" w:eastAsiaTheme="minorEastAsia" w:hAnsi="Times New Roman" w:cs="Times New Roman"/>
          <w:iCs/>
          <w:sz w:val="24"/>
          <w:szCs w:val="24"/>
        </w:rPr>
        <w:t xml:space="preserve"> (втулка).</w:t>
      </w:r>
    </w:p>
    <w:bookmarkEnd w:id="2"/>
    <w:p w14:paraId="42550FF1" w14:textId="77777777" w:rsidR="00491E52" w:rsidRDefault="00491E52" w:rsidP="00491E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Высота шпонка имеет поле допуска 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h</w:t>
      </w:r>
      <w:r w:rsidRPr="00491E52">
        <w:rPr>
          <w:rFonts w:ascii="Times New Roman" w:eastAsiaTheme="minorEastAsia" w:hAnsi="Times New Roman" w:cs="Times New Roman"/>
          <w:iCs/>
          <w:sz w:val="24"/>
          <w:szCs w:val="24"/>
        </w:rPr>
        <w:t>11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. Сопрягаемые с ней глубины канавок (пазов) имеют поле допуска 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H</w:t>
      </w:r>
      <w:r w:rsidRPr="00491E52">
        <w:rPr>
          <w:rFonts w:ascii="Times New Roman" w:eastAsiaTheme="minorEastAsia" w:hAnsi="Times New Roman" w:cs="Times New Roman"/>
          <w:iCs/>
          <w:sz w:val="24"/>
          <w:szCs w:val="24"/>
        </w:rPr>
        <w:t>11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951A52">
        <w:rPr>
          <w:rFonts w:ascii="Times New Roman" w:hAnsi="Times New Roman" w:cs="Times New Roman"/>
          <w:sz w:val="24"/>
          <w:szCs w:val="24"/>
        </w:rPr>
        <w:t xml:space="preserve">о длине </w:t>
      </w:r>
      <w:r w:rsidRPr="00951A52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l</w:t>
      </w:r>
      <w:r w:rsidRPr="00951A52">
        <w:rPr>
          <w:rFonts w:ascii="Times New Roman" w:hAnsi="Times New Roman" w:cs="Times New Roman"/>
          <w:sz w:val="24"/>
          <w:szCs w:val="24"/>
        </w:rPr>
        <w:t xml:space="preserve"> шпонки с полем допуска </w:t>
      </w:r>
      <w:r w:rsidRPr="00491E52">
        <w:rPr>
          <w:rFonts w:ascii="Times New Roman" w:hAnsi="Times New Roman" w:cs="Times New Roman"/>
          <w:sz w:val="24"/>
          <w:szCs w:val="24"/>
        </w:rPr>
        <w:t>h 14</w:t>
      </w:r>
      <w:r w:rsidRPr="00951A5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51A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E25958" w14:textId="6DD292C2" w:rsidR="00491E52" w:rsidRPr="005F7C5A" w:rsidRDefault="00491E52" w:rsidP="00491E52">
      <w:pPr>
        <w:rPr>
          <w:rFonts w:ascii="Times New Roman" w:hAnsi="Times New Roman" w:cs="Times New Roman"/>
          <w:sz w:val="24"/>
          <w:szCs w:val="24"/>
        </w:rPr>
      </w:pPr>
      <w:r w:rsidRPr="00951A52">
        <w:rPr>
          <w:rFonts w:ascii="Times New Roman" w:hAnsi="Times New Roman" w:cs="Times New Roman"/>
          <w:sz w:val="24"/>
          <w:szCs w:val="24"/>
        </w:rPr>
        <w:t>Такое назначение полей допусков на размеры призматических шпонок делает возможным их централизованное изготовление независимо от посадок.</w:t>
      </w:r>
    </w:p>
    <w:p w14:paraId="05C5C23B" w14:textId="667124E7" w:rsidR="00326874" w:rsidRDefault="00326874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br w:type="page"/>
      </w:r>
    </w:p>
    <w:p w14:paraId="1DA1B126" w14:textId="2DF3C48F" w:rsidR="00491E52" w:rsidRPr="00326874" w:rsidRDefault="00326874" w:rsidP="00326874">
      <w:pPr>
        <w:jc w:val="center"/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</w:pPr>
      <w:r w:rsidRPr="00326874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lastRenderedPageBreak/>
        <w:t>Условное обозначение шпоночного соединения на чертеже.</w:t>
      </w:r>
    </w:p>
    <w:p w14:paraId="7BC86515" w14:textId="374BA483" w:rsidR="00326874" w:rsidRDefault="00326874" w:rsidP="00F620A1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Запись </w:t>
      </w:r>
    </w:p>
    <w:p w14:paraId="6BF2FD4B" w14:textId="20E26E38" w:rsidR="00CD5D6F" w:rsidRDefault="00CD5D6F" w:rsidP="00F620A1">
      <w:pPr>
        <w:rPr>
          <w:rFonts w:ascii="Times New Roman" w:eastAsiaTheme="minorEastAsia" w:hAnsi="Times New Roman" w:cs="Times New Roman"/>
          <w:iCs/>
          <w:sz w:val="28"/>
          <w:szCs w:val="28"/>
        </w:rPr>
      </w:pPr>
      <w:r w:rsidRPr="00CD5D6F">
        <w:rPr>
          <w:rFonts w:ascii="Times New Roman" w:eastAsiaTheme="minorEastAsia" w:hAnsi="Times New Roman" w:cs="Times New Roman"/>
          <w:iCs/>
          <w:sz w:val="28"/>
          <w:szCs w:val="28"/>
        </w:rPr>
        <w:t>18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×</m:t>
        </m:r>
        <m:f>
          <m:fPr>
            <m:ctrlPr>
              <w:rPr>
                <w:rFonts w:ascii="Cambria Math" w:eastAsiaTheme="minorEastAsia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h9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×</m:t>
        </m:r>
        <m:f>
          <m:fPr>
            <m:ctrlPr>
              <w:rPr>
                <w:rFonts w:ascii="Cambria Math" w:eastAsiaTheme="minorEastAsia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Js9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h9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×11×100</m:t>
        </m:r>
      </m:oMath>
    </w:p>
    <w:p w14:paraId="29AB250D" w14:textId="39CED733" w:rsidR="00CD5D6F" w:rsidRDefault="00CD5D6F" w:rsidP="00F620A1">
      <w:pPr>
        <w:rPr>
          <w:rFonts w:ascii="Times New Roman" w:eastAsiaTheme="minorEastAsia" w:hAnsi="Times New Roman" w:cs="Times New Roman"/>
          <w:iCs/>
          <w:sz w:val="28"/>
          <w:szCs w:val="28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читается так: шпоночное соединение; посадки по размеру «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b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»: паз вала со шпонкой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h9</m:t>
            </m:r>
          </m:den>
        </m:f>
      </m:oMath>
      <w:r w:rsidRPr="00CD5D6F">
        <w:rPr>
          <w:rFonts w:ascii="Times New Roman" w:eastAsiaTheme="minorEastAsia" w:hAnsi="Times New Roman" w:cs="Times New Roman"/>
          <w:iCs/>
          <w:sz w:val="24"/>
          <w:szCs w:val="24"/>
        </w:rPr>
        <w:t xml:space="preserve"> </w:t>
      </w:r>
      <w:r w:rsidR="00DE7255">
        <w:rPr>
          <w:rFonts w:ascii="Times New Roman" w:eastAsiaTheme="minorEastAsia" w:hAnsi="Times New Roman" w:cs="Times New Roman"/>
          <w:iCs/>
          <w:sz w:val="24"/>
          <w:szCs w:val="24"/>
        </w:rPr>
        <w:t xml:space="preserve">и 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>паз втулки со шпонкой</w:t>
      </w:r>
      <w:r w:rsidR="00DE7255">
        <w:rPr>
          <w:rFonts w:ascii="Times New Roman" w:eastAsiaTheme="minorEastAsia" w:hAnsi="Times New Roman" w:cs="Times New Roman"/>
          <w:iCs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Js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h9</m:t>
            </m:r>
          </m:den>
        </m:f>
      </m:oMath>
      <w:r w:rsidR="00DE7255">
        <w:rPr>
          <w:rFonts w:ascii="Times New Roman" w:eastAsiaTheme="minorEastAsia" w:hAnsi="Times New Roman" w:cs="Times New Roman"/>
          <w:iCs/>
          <w:sz w:val="28"/>
          <w:szCs w:val="28"/>
        </w:rPr>
        <w:t>.</w:t>
      </w:r>
    </w:p>
    <w:p w14:paraId="4F228D87" w14:textId="3EDEECFF" w:rsidR="00DE7255" w:rsidRPr="00DE7255" w:rsidRDefault="00DE7255" w:rsidP="00F620A1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DE7255">
        <w:rPr>
          <w:rFonts w:ascii="Times New Roman" w:eastAsiaTheme="minorEastAsia" w:hAnsi="Times New Roman" w:cs="Times New Roman"/>
          <w:iCs/>
          <w:sz w:val="24"/>
          <w:szCs w:val="24"/>
        </w:rPr>
        <w:t xml:space="preserve">Номинальные размеры шпонки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18×11×100</m:t>
        </m:r>
      </m:oMath>
      <w:r w:rsidRPr="00DE7255">
        <w:rPr>
          <w:rFonts w:ascii="Times New Roman" w:eastAsiaTheme="minorEastAsia" w:hAnsi="Times New Roman" w:cs="Times New Roman"/>
          <w:iCs/>
          <w:sz w:val="24"/>
          <w:szCs w:val="24"/>
        </w:rPr>
        <w:t xml:space="preserve">: </w:t>
      </w:r>
    </w:p>
    <w:p w14:paraId="631FA784" w14:textId="7BAF9D9D" w:rsidR="00DE7255" w:rsidRDefault="00DE7255" w:rsidP="00F620A1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DE7255">
        <w:rPr>
          <w:rFonts w:ascii="Times New Roman" w:eastAsiaTheme="minorEastAsia" w:hAnsi="Times New Roman" w:cs="Times New Roman"/>
          <w:iCs/>
          <w:sz w:val="24"/>
          <w:szCs w:val="24"/>
        </w:rPr>
        <w:t>18 – ширина шпонки; 11-высота шпонки; 100 – длина ш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>п</w:t>
      </w:r>
      <w:r w:rsidRPr="00DE7255">
        <w:rPr>
          <w:rFonts w:ascii="Times New Roman" w:eastAsiaTheme="minorEastAsia" w:hAnsi="Times New Roman" w:cs="Times New Roman"/>
          <w:iCs/>
          <w:sz w:val="24"/>
          <w:szCs w:val="24"/>
        </w:rPr>
        <w:t>онки.</w:t>
      </w:r>
    </w:p>
    <w:p w14:paraId="390A272D" w14:textId="726EB6AF" w:rsidR="00DE7255" w:rsidRDefault="0035448E" w:rsidP="00DE7255">
      <w:pPr>
        <w:jc w:val="center"/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</w:pPr>
      <w:r w:rsidRPr="0035448E">
        <w:rPr>
          <w:noProof/>
        </w:rPr>
        <w:drawing>
          <wp:inline distT="0" distB="0" distL="0" distR="0" wp14:anchorId="1C634C3D" wp14:editId="4545F3D3">
            <wp:extent cx="4297680" cy="1729174"/>
            <wp:effectExtent l="0" t="0" r="762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0141" cy="1774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E786A" w14:textId="58DD3369" w:rsidR="00DE7255" w:rsidRPr="00DE7255" w:rsidRDefault="00DE7255" w:rsidP="00DE7255">
      <w:pPr>
        <w:jc w:val="center"/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</w:pPr>
      <w:r w:rsidRPr="00DE7255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t>Средства контроля параметров шпоночного соединения.</w:t>
      </w:r>
    </w:p>
    <w:p w14:paraId="75DA7591" w14:textId="4B335B24" w:rsidR="00DE7255" w:rsidRDefault="00DE7255" w:rsidP="00DE7255">
      <w:pPr>
        <w:pStyle w:val="a3"/>
        <w:numPr>
          <w:ilvl w:val="0"/>
          <w:numId w:val="6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Размеры шпонок по ширине «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b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>» и по высоте «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h</w:t>
      </w:r>
      <w:r w:rsidR="003D5109">
        <w:rPr>
          <w:rFonts w:ascii="Times New Roman" w:eastAsiaTheme="minorEastAsia" w:hAnsi="Times New Roman" w:cs="Times New Roman"/>
          <w:iCs/>
          <w:sz w:val="24"/>
          <w:szCs w:val="24"/>
        </w:rPr>
        <w:t>» в единичном производстве контролируют измерением их действительных размеров обычными средствами измерения: штангенциркуль.</w:t>
      </w:r>
    </w:p>
    <w:p w14:paraId="0C3C5F87" w14:textId="7DF2DCB9" w:rsidR="003D5109" w:rsidRDefault="003D5109" w:rsidP="00DE7255">
      <w:pPr>
        <w:pStyle w:val="a3"/>
        <w:numPr>
          <w:ilvl w:val="0"/>
          <w:numId w:val="6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В серийном производстве ширину </w:t>
      </w:r>
      <w:r w:rsidR="0035448E">
        <w:rPr>
          <w:rFonts w:ascii="Times New Roman" w:eastAsiaTheme="minorEastAsia" w:hAnsi="Times New Roman" w:cs="Times New Roman"/>
          <w:iCs/>
          <w:sz w:val="24"/>
          <w:szCs w:val="24"/>
        </w:rPr>
        <w:t>шпонки «</w:t>
      </w:r>
      <w:r w:rsidR="0035448E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b</w:t>
      </w:r>
      <w:r w:rsidR="0035448E">
        <w:rPr>
          <w:rFonts w:ascii="Times New Roman" w:eastAsiaTheme="minorEastAsia" w:hAnsi="Times New Roman" w:cs="Times New Roman"/>
          <w:iCs/>
          <w:sz w:val="24"/>
          <w:szCs w:val="24"/>
        </w:rPr>
        <w:t xml:space="preserve">» контролируют гладкими калибрами – скобами для поля допуска </w:t>
      </w:r>
      <w:r w:rsidR="0035448E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h</w:t>
      </w:r>
      <w:r w:rsidR="0035448E">
        <w:rPr>
          <w:rFonts w:ascii="Times New Roman" w:eastAsiaTheme="minorEastAsia" w:hAnsi="Times New Roman" w:cs="Times New Roman"/>
          <w:iCs/>
          <w:sz w:val="24"/>
          <w:szCs w:val="24"/>
        </w:rPr>
        <w:t>11.</w:t>
      </w:r>
    </w:p>
    <w:p w14:paraId="690A906D" w14:textId="07447670" w:rsidR="00785C1D" w:rsidRDefault="00785C1D" w:rsidP="00785C1D">
      <w:pPr>
        <w:pStyle w:val="a3"/>
        <w:jc w:val="center"/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785C1D">
        <w:rPr>
          <w:noProof/>
        </w:rPr>
        <w:drawing>
          <wp:inline distT="0" distB="0" distL="0" distR="0" wp14:anchorId="68806B19" wp14:editId="7B06EB8B">
            <wp:extent cx="2194560" cy="186944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42640" cy="1910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2E617" w14:textId="27A7CABB" w:rsidR="0035448E" w:rsidRDefault="0035448E" w:rsidP="00DE7255">
      <w:pPr>
        <w:pStyle w:val="a3"/>
        <w:numPr>
          <w:ilvl w:val="0"/>
          <w:numId w:val="6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Для комплексного контроля годности изготовленных втулок с пазами примеряется комплексный проходной шпоночный калибр-пробка.</w:t>
      </w:r>
    </w:p>
    <w:p w14:paraId="6B19430B" w14:textId="53872F6D" w:rsidR="0035448E" w:rsidRDefault="0035448E" w:rsidP="0035448E">
      <w:pPr>
        <w:pStyle w:val="a3"/>
        <w:jc w:val="center"/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35448E">
        <w:rPr>
          <w:noProof/>
        </w:rPr>
        <w:drawing>
          <wp:inline distT="0" distB="0" distL="0" distR="0" wp14:anchorId="223F568B" wp14:editId="72E7D1F5">
            <wp:extent cx="4381500" cy="17907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35339" w14:textId="400C7764" w:rsidR="00785C1D" w:rsidRDefault="00785C1D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br w:type="page"/>
      </w:r>
    </w:p>
    <w:p w14:paraId="28C10109" w14:textId="78BB524C" w:rsidR="0035448E" w:rsidRDefault="0035448E" w:rsidP="0035448E">
      <w:pPr>
        <w:pStyle w:val="a3"/>
        <w:numPr>
          <w:ilvl w:val="0"/>
          <w:numId w:val="6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lastRenderedPageBreak/>
        <w:t>Для контроля валов с пазами применяется комплексный шпоночный калибр-призма.</w:t>
      </w:r>
    </w:p>
    <w:p w14:paraId="45511FBA" w14:textId="4C6F8D4C" w:rsidR="0035448E" w:rsidRDefault="0035448E" w:rsidP="00785C1D">
      <w:pPr>
        <w:pStyle w:val="a3"/>
        <w:jc w:val="center"/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35448E">
        <w:rPr>
          <w:noProof/>
        </w:rPr>
        <w:drawing>
          <wp:inline distT="0" distB="0" distL="0" distR="0" wp14:anchorId="410A7F49" wp14:editId="3A40364A">
            <wp:extent cx="3589020" cy="3900392"/>
            <wp:effectExtent l="0" t="0" r="0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10450" cy="3923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C8355" w14:textId="2651D9C7" w:rsidR="00785C1D" w:rsidRDefault="00785C1D" w:rsidP="00785C1D">
      <w:pPr>
        <w:pStyle w:val="a3"/>
        <w:jc w:val="center"/>
        <w:rPr>
          <w:rFonts w:ascii="Times New Roman" w:eastAsiaTheme="minorEastAsia" w:hAnsi="Times New Roman" w:cs="Times New Roman"/>
          <w:iCs/>
          <w:sz w:val="24"/>
          <w:szCs w:val="24"/>
        </w:rPr>
      </w:pPr>
    </w:p>
    <w:p w14:paraId="2D1C7F8F" w14:textId="77777777" w:rsidR="007C07D8" w:rsidRDefault="007C07D8" w:rsidP="00785C1D">
      <w:pPr>
        <w:pStyle w:val="a3"/>
        <w:jc w:val="center"/>
        <w:rPr>
          <w:rFonts w:ascii="Times New Roman" w:eastAsiaTheme="minorEastAsia" w:hAnsi="Times New Roman" w:cs="Times New Roman"/>
          <w:iCs/>
          <w:sz w:val="24"/>
          <w:szCs w:val="24"/>
        </w:rPr>
      </w:pPr>
    </w:p>
    <w:p w14:paraId="0BAC9984" w14:textId="1395EE6C" w:rsidR="00785C1D" w:rsidRPr="00785C1D" w:rsidRDefault="00785C1D" w:rsidP="00785C1D">
      <w:pPr>
        <w:pStyle w:val="a3"/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</w:pPr>
      <w:r w:rsidRPr="00785C1D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t>Законспектировать материал, ответив на вопросы.</w:t>
      </w:r>
    </w:p>
    <w:p w14:paraId="3A5A1A23" w14:textId="3255F2D6" w:rsidR="007C07D8" w:rsidRDefault="007C07D8" w:rsidP="00785C1D">
      <w:pPr>
        <w:pStyle w:val="a3"/>
        <w:numPr>
          <w:ilvl w:val="0"/>
          <w:numId w:val="7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Шпонка – это специальная деталь для … (назначение).</w:t>
      </w:r>
    </w:p>
    <w:p w14:paraId="20378CCA" w14:textId="6CA6DF7E" w:rsidR="00785C1D" w:rsidRDefault="00785C1D" w:rsidP="00785C1D">
      <w:pPr>
        <w:pStyle w:val="a3"/>
        <w:numPr>
          <w:ilvl w:val="0"/>
          <w:numId w:val="7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Какие </w:t>
      </w:r>
      <w:r w:rsidR="003E552E">
        <w:rPr>
          <w:rFonts w:ascii="Times New Roman" w:eastAsiaTheme="minorEastAsia" w:hAnsi="Times New Roman" w:cs="Times New Roman"/>
          <w:iCs/>
          <w:sz w:val="24"/>
          <w:szCs w:val="24"/>
        </w:rPr>
        <w:t xml:space="preserve">основные 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параметры шпонок </w:t>
      </w:r>
      <w:r w:rsidR="003E552E">
        <w:rPr>
          <w:rFonts w:ascii="Times New Roman" w:eastAsiaTheme="minorEastAsia" w:hAnsi="Times New Roman" w:cs="Times New Roman"/>
          <w:iCs/>
          <w:sz w:val="24"/>
          <w:szCs w:val="24"/>
        </w:rPr>
        <w:t xml:space="preserve">и 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с какой точностью </w:t>
      </w:r>
      <w:r w:rsidR="003E552E">
        <w:rPr>
          <w:rFonts w:ascii="Times New Roman" w:eastAsiaTheme="minorEastAsia" w:hAnsi="Times New Roman" w:cs="Times New Roman"/>
          <w:iCs/>
          <w:sz w:val="24"/>
          <w:szCs w:val="24"/>
        </w:rPr>
        <w:t>их выполняют. (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>поле допуска).</w:t>
      </w:r>
      <w:r w:rsidR="007C07D8">
        <w:rPr>
          <w:rFonts w:ascii="Times New Roman" w:eastAsiaTheme="minorEastAsia" w:hAnsi="Times New Roman" w:cs="Times New Roman"/>
          <w:iCs/>
          <w:sz w:val="24"/>
          <w:szCs w:val="24"/>
        </w:rPr>
        <w:t xml:space="preserve"> Ширина шпонки </w:t>
      </w:r>
      <w:r w:rsidR="007C07D8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b</w:t>
      </w:r>
      <w:r w:rsidR="007C07D8">
        <w:rPr>
          <w:rFonts w:ascii="Times New Roman" w:eastAsiaTheme="minorEastAsia" w:hAnsi="Times New Roman" w:cs="Times New Roman"/>
          <w:iCs/>
          <w:sz w:val="24"/>
          <w:szCs w:val="24"/>
        </w:rPr>
        <w:t xml:space="preserve"> - по ….</w:t>
      </w:r>
    </w:p>
    <w:p w14:paraId="468D485E" w14:textId="76BC9F34" w:rsidR="007C07D8" w:rsidRDefault="007C07D8" w:rsidP="007C07D8">
      <w:pPr>
        <w:pStyle w:val="a3"/>
        <w:ind w:left="1080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Высота шпонки </w:t>
      </w:r>
      <w:r w:rsidR="00E03024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h</w:t>
      </w:r>
      <w:r w:rsidR="00E03024">
        <w:rPr>
          <w:rFonts w:ascii="Times New Roman" w:eastAsiaTheme="minorEastAsia" w:hAnsi="Times New Roman" w:cs="Times New Roman"/>
          <w:iCs/>
          <w:sz w:val="24"/>
          <w:szCs w:val="24"/>
        </w:rPr>
        <w:t xml:space="preserve"> – по …</w:t>
      </w:r>
    </w:p>
    <w:p w14:paraId="3D347BA9" w14:textId="30FF633E" w:rsidR="00E03024" w:rsidRDefault="00E03024" w:rsidP="007C07D8">
      <w:pPr>
        <w:pStyle w:val="a3"/>
        <w:ind w:left="1080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Глубина канавки на валу 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t</w:t>
      </w:r>
      <w:r>
        <w:rPr>
          <w:rFonts w:ascii="Times New Roman" w:eastAsiaTheme="minorEastAsia" w:hAnsi="Times New Roman" w:cs="Times New Roman"/>
          <w:iCs/>
          <w:sz w:val="24"/>
          <w:szCs w:val="24"/>
          <w:vertAlign w:val="subscript"/>
        </w:rPr>
        <w:t>1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>– по …</w:t>
      </w:r>
    </w:p>
    <w:p w14:paraId="376BC02E" w14:textId="1C6198BD" w:rsidR="00E03024" w:rsidRDefault="00E03024" w:rsidP="007C07D8">
      <w:pPr>
        <w:pStyle w:val="a3"/>
        <w:ind w:left="1080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Длина шпонки 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l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>- по ….</w:t>
      </w:r>
    </w:p>
    <w:p w14:paraId="672D38E4" w14:textId="77777777" w:rsidR="00E03024" w:rsidRPr="00E03024" w:rsidRDefault="00E03024" w:rsidP="007C07D8">
      <w:pPr>
        <w:pStyle w:val="a3"/>
        <w:ind w:left="1080"/>
        <w:rPr>
          <w:rFonts w:ascii="Times New Roman" w:eastAsiaTheme="minorEastAsia" w:hAnsi="Times New Roman" w:cs="Times New Roman"/>
          <w:iCs/>
          <w:sz w:val="24"/>
          <w:szCs w:val="24"/>
        </w:rPr>
      </w:pPr>
    </w:p>
    <w:p w14:paraId="5AD534B7" w14:textId="77777777" w:rsidR="007C07D8" w:rsidRDefault="007C07D8" w:rsidP="00785C1D">
      <w:pPr>
        <w:pStyle w:val="a3"/>
        <w:numPr>
          <w:ilvl w:val="0"/>
          <w:numId w:val="7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Группы посадок: </w:t>
      </w:r>
    </w:p>
    <w:p w14:paraId="279CFFA9" w14:textId="487A767B" w:rsidR="00785C1D" w:rsidRPr="00E03024" w:rsidRDefault="007C07D8" w:rsidP="00E03024">
      <w:pPr>
        <w:pStyle w:val="a3"/>
        <w:numPr>
          <w:ilvl w:val="0"/>
          <w:numId w:val="4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E03024">
        <w:rPr>
          <w:rFonts w:ascii="Times New Roman" w:eastAsiaTheme="minorEastAsia" w:hAnsi="Times New Roman" w:cs="Times New Roman"/>
          <w:iCs/>
          <w:sz w:val="24"/>
          <w:szCs w:val="24"/>
        </w:rPr>
        <w:t xml:space="preserve">плотное соединение – посадка </w:t>
      </w:r>
      <m:oMath>
        <m:f>
          <m:fPr>
            <m:ctrlPr>
              <w:rPr>
                <w:rFonts w:ascii="Cambria Math" w:hAnsi="Cambria Math" w:cs="Times New Roman"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P9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h9</m:t>
            </m:r>
          </m:den>
        </m:f>
      </m:oMath>
      <w:r w:rsidRPr="00E03024">
        <w:rPr>
          <w:rFonts w:ascii="Times New Roman" w:eastAsiaTheme="minorEastAsia" w:hAnsi="Times New Roman" w:cs="Times New Roman"/>
          <w:iCs/>
          <w:sz w:val="28"/>
          <w:szCs w:val="28"/>
        </w:rPr>
        <w:t>.</w:t>
      </w:r>
    </w:p>
    <w:p w14:paraId="40622A32" w14:textId="6CF53DF8" w:rsidR="007C07D8" w:rsidRPr="00E03024" w:rsidRDefault="007C07D8" w:rsidP="00E03024">
      <w:pPr>
        <w:pStyle w:val="a3"/>
        <w:numPr>
          <w:ilvl w:val="0"/>
          <w:numId w:val="4"/>
        </w:numPr>
        <w:rPr>
          <w:rFonts w:ascii="Times New Roman" w:hAnsi="Times New Roman" w:cs="Times New Roman"/>
          <w:iCs/>
          <w:sz w:val="24"/>
          <w:szCs w:val="24"/>
        </w:rPr>
      </w:pPr>
      <w:r w:rsidRPr="00E03024">
        <w:rPr>
          <w:rFonts w:ascii="Times New Roman" w:hAnsi="Times New Roman" w:cs="Times New Roman"/>
          <w:iCs/>
          <w:sz w:val="24"/>
          <w:szCs w:val="24"/>
        </w:rPr>
        <w:t xml:space="preserve">нормальное соединение: -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Js</m:t>
            </m:r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h9</m:t>
            </m:r>
          </m:den>
        </m:f>
      </m:oMath>
      <w:r w:rsidRPr="00E03024">
        <w:rPr>
          <w:rFonts w:ascii="Times New Roman" w:eastAsiaTheme="minorEastAsia" w:hAnsi="Times New Roman" w:cs="Times New Roman"/>
          <w:iCs/>
          <w:sz w:val="24"/>
          <w:szCs w:val="24"/>
        </w:rPr>
        <w:t xml:space="preserve"> (втулка),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h9</m:t>
            </m:r>
          </m:den>
        </m:f>
      </m:oMath>
      <w:r w:rsidRPr="00E03024">
        <w:rPr>
          <w:rFonts w:ascii="Times New Roman" w:eastAsiaTheme="minorEastAsia" w:hAnsi="Times New Roman" w:cs="Times New Roman"/>
          <w:iCs/>
          <w:sz w:val="24"/>
          <w:szCs w:val="24"/>
        </w:rPr>
        <w:t xml:space="preserve"> (вал).</w:t>
      </w:r>
    </w:p>
    <w:p w14:paraId="430D4868" w14:textId="7E9124BB" w:rsidR="007C07D8" w:rsidRDefault="007C07D8" w:rsidP="00E03024">
      <w:pPr>
        <w:pStyle w:val="a3"/>
        <w:numPr>
          <w:ilvl w:val="0"/>
          <w:numId w:val="4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E03024">
        <w:rPr>
          <w:rFonts w:ascii="Times New Roman" w:hAnsi="Times New Roman" w:cs="Times New Roman"/>
          <w:iCs/>
          <w:sz w:val="24"/>
          <w:szCs w:val="24"/>
        </w:rPr>
        <w:t xml:space="preserve">свободное соединение: - 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h9</m:t>
            </m:r>
          </m:den>
        </m:f>
      </m:oMath>
      <w:r w:rsidRPr="00E03024">
        <w:rPr>
          <w:rFonts w:ascii="Times New Roman" w:eastAsiaTheme="minorEastAsia" w:hAnsi="Times New Roman" w:cs="Times New Roman"/>
          <w:iCs/>
          <w:sz w:val="24"/>
          <w:szCs w:val="24"/>
        </w:rPr>
        <w:t xml:space="preserve"> (вал),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D10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h9</m:t>
            </m:r>
          </m:den>
        </m:f>
      </m:oMath>
      <w:r w:rsidRPr="00E03024">
        <w:rPr>
          <w:rFonts w:ascii="Times New Roman" w:eastAsiaTheme="minorEastAsia" w:hAnsi="Times New Roman" w:cs="Times New Roman"/>
          <w:iCs/>
          <w:sz w:val="24"/>
          <w:szCs w:val="24"/>
        </w:rPr>
        <w:t xml:space="preserve"> (втулка).</w:t>
      </w:r>
    </w:p>
    <w:p w14:paraId="213B15DE" w14:textId="77777777" w:rsidR="00E03024" w:rsidRPr="00E03024" w:rsidRDefault="00E03024" w:rsidP="00E03024">
      <w:pPr>
        <w:pStyle w:val="a3"/>
        <w:rPr>
          <w:rFonts w:ascii="Times New Roman" w:eastAsiaTheme="minorEastAsia" w:hAnsi="Times New Roman" w:cs="Times New Roman"/>
          <w:iCs/>
          <w:sz w:val="24"/>
          <w:szCs w:val="24"/>
        </w:rPr>
      </w:pPr>
    </w:p>
    <w:p w14:paraId="0F95D78D" w14:textId="65D17DD6" w:rsidR="00785C1D" w:rsidRDefault="00E03024" w:rsidP="00785C1D">
      <w:pPr>
        <w:pStyle w:val="a3"/>
        <w:numPr>
          <w:ilvl w:val="0"/>
          <w:numId w:val="7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Запишите обозначение и р</w:t>
      </w:r>
      <w:r w:rsidR="00785C1D">
        <w:rPr>
          <w:rFonts w:ascii="Times New Roman" w:eastAsiaTheme="minorEastAsia" w:hAnsi="Times New Roman" w:cs="Times New Roman"/>
          <w:iCs/>
          <w:sz w:val="24"/>
          <w:szCs w:val="24"/>
        </w:rPr>
        <w:t>асшифруйте запись условного обозначения шпоночного соединения на чертеже:</w:t>
      </w:r>
    </w:p>
    <w:p w14:paraId="06F4D2B9" w14:textId="7E68AF3F" w:rsidR="00785C1D" w:rsidRPr="00785C1D" w:rsidRDefault="00785C1D" w:rsidP="00785C1D">
      <w:pPr>
        <w:pStyle w:val="a3"/>
        <w:ind w:left="1080"/>
        <w:rPr>
          <w:rFonts w:ascii="Times New Roman" w:eastAsiaTheme="minorEastAsia" w:hAnsi="Times New Roman" w:cs="Times New Roman"/>
          <w:iCs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16×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N9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h9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×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Js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h9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×10×80</m:t>
          </m:r>
        </m:oMath>
      </m:oMathPara>
    </w:p>
    <w:p w14:paraId="111808D0" w14:textId="4441AC97" w:rsidR="00785C1D" w:rsidRDefault="00785C1D" w:rsidP="00785C1D">
      <w:pPr>
        <w:pStyle w:val="a3"/>
        <w:numPr>
          <w:ilvl w:val="0"/>
          <w:numId w:val="7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Перечислите средства контроля.</w:t>
      </w:r>
    </w:p>
    <w:p w14:paraId="2686F7F8" w14:textId="72C2A9E8" w:rsidR="00E03024" w:rsidRDefault="00E03024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br w:type="page"/>
      </w:r>
    </w:p>
    <w:p w14:paraId="002DD3B4" w14:textId="6B878E41" w:rsidR="004952E1" w:rsidRPr="00E03024" w:rsidRDefault="004952E1" w:rsidP="004952E1">
      <w:pPr>
        <w:jc w:val="center"/>
        <w:rPr>
          <w:rFonts w:ascii="Times New Roman" w:eastAsiaTheme="minorEastAsia" w:hAnsi="Times New Roman" w:cs="Times New Roman"/>
          <w:b/>
          <w:bCs/>
          <w:iCs/>
          <w:color w:val="0070C0"/>
          <w:sz w:val="28"/>
          <w:szCs w:val="28"/>
        </w:rPr>
      </w:pPr>
      <w:r w:rsidRPr="00E03024">
        <w:rPr>
          <w:rFonts w:ascii="Times New Roman" w:eastAsiaTheme="minorEastAsia" w:hAnsi="Times New Roman" w:cs="Times New Roman"/>
          <w:b/>
          <w:bCs/>
          <w:iCs/>
          <w:color w:val="0070C0"/>
          <w:sz w:val="28"/>
          <w:szCs w:val="28"/>
        </w:rPr>
        <w:lastRenderedPageBreak/>
        <w:t>Шлицевые соединения. Допуски и посадки</w:t>
      </w:r>
    </w:p>
    <w:p w14:paraId="4A6933F9" w14:textId="23CF6BF7" w:rsidR="00D64E74" w:rsidRDefault="00932E48" w:rsidP="00D64E74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При соединении вала со шлицевой поверхностью (шлицевый вал) и отверстия со шлицевой поверхностью (шлицевая втулка) образуют шлицевые соединения; они различаются по форме шлицев и по размерам шлицев, то есть по мощности, передаваемой данным соединением.</w:t>
      </w:r>
    </w:p>
    <w:p w14:paraId="12B76DA1" w14:textId="4D5AFE36" w:rsidR="00932E48" w:rsidRDefault="00932E48" w:rsidP="00D64E74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По форме профиля шлицев различают соединения: прямобочные, </w:t>
      </w:r>
      <w:r w:rsidR="008E2FA8">
        <w:rPr>
          <w:rFonts w:ascii="Times New Roman" w:eastAsiaTheme="minorEastAsia" w:hAnsi="Times New Roman" w:cs="Times New Roman"/>
          <w:iCs/>
          <w:sz w:val="24"/>
          <w:szCs w:val="24"/>
        </w:rPr>
        <w:t>эвольвентные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>, треугольные.</w:t>
      </w:r>
    </w:p>
    <w:p w14:paraId="380AD3AD" w14:textId="1C6C3B17" w:rsidR="00932E48" w:rsidRDefault="00932E48" w:rsidP="00453107">
      <w:pPr>
        <w:jc w:val="center"/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932E48">
        <w:rPr>
          <w:noProof/>
        </w:rPr>
        <w:drawing>
          <wp:inline distT="0" distB="0" distL="0" distR="0" wp14:anchorId="68DD91B1" wp14:editId="1F0A0AA1">
            <wp:extent cx="4358640" cy="1441358"/>
            <wp:effectExtent l="0" t="0" r="381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69226" cy="1477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39760" w14:textId="61594D3B" w:rsidR="00453107" w:rsidRPr="00453107" w:rsidRDefault="00453107" w:rsidP="00453107">
      <w:pPr>
        <w:jc w:val="center"/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</w:pPr>
      <w:r w:rsidRPr="00453107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t>Прямобочные шлицевые соединения.</w:t>
      </w:r>
    </w:p>
    <w:p w14:paraId="39F4CD31" w14:textId="135A53BA" w:rsidR="00453107" w:rsidRDefault="00453107" w:rsidP="002634F0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Контур вала со втулкой определяется следующими тремя основными параметрами:</w:t>
      </w:r>
    </w:p>
    <w:p w14:paraId="5B3F8EBC" w14:textId="3DA7AED0" w:rsidR="00453107" w:rsidRPr="00453107" w:rsidRDefault="00453107" w:rsidP="00453107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 – наружный диаметр.</w:t>
      </w:r>
    </w:p>
    <w:p w14:paraId="7953EB2B" w14:textId="64EA254C" w:rsidR="00453107" w:rsidRPr="00453107" w:rsidRDefault="00453107" w:rsidP="00453107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 – внутренний диаметр.</w:t>
      </w:r>
    </w:p>
    <w:p w14:paraId="0F878A70" w14:textId="64CD4482" w:rsidR="00453107" w:rsidRDefault="00453107" w:rsidP="00453107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b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 – толщина шлица вала и ширина канавки втулки.</w:t>
      </w:r>
    </w:p>
    <w:p w14:paraId="31CA223F" w14:textId="7968138C" w:rsidR="00453107" w:rsidRDefault="00453107" w:rsidP="002634F0">
      <w:pPr>
        <w:ind w:firstLine="709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Центрирование вала по втулке в прямобочных шлицевых соединениях бывает трех видов.</w:t>
      </w:r>
    </w:p>
    <w:p w14:paraId="39CC379D" w14:textId="10A73E78" w:rsidR="00453107" w:rsidRPr="00361A26" w:rsidRDefault="00453107" w:rsidP="002634F0">
      <w:pPr>
        <w:pStyle w:val="a3"/>
        <w:numPr>
          <w:ilvl w:val="0"/>
          <w:numId w:val="8"/>
        </w:numPr>
        <w:rPr>
          <w:rFonts w:ascii="Times New Roman" w:eastAsiaTheme="minorEastAsia" w:hAnsi="Times New Roman" w:cs="Times New Roman"/>
          <w:i/>
        </w:rPr>
      </w:pPr>
      <w:r w:rsidRPr="002634F0">
        <w:rPr>
          <w:rFonts w:ascii="Times New Roman" w:eastAsiaTheme="minorEastAsia" w:hAnsi="Times New Roman" w:cs="Times New Roman"/>
          <w:iCs/>
          <w:sz w:val="24"/>
          <w:szCs w:val="24"/>
        </w:rPr>
        <w:t xml:space="preserve">Соединения с центрированием по наружному диаметру – </w:t>
      </w:r>
      <w:r w:rsidRPr="002634F0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Pr="002634F0">
        <w:rPr>
          <w:rFonts w:ascii="Times New Roman" w:eastAsiaTheme="minorEastAsia" w:hAnsi="Times New Roman" w:cs="Times New Roman"/>
          <w:iCs/>
          <w:sz w:val="24"/>
          <w:szCs w:val="24"/>
        </w:rPr>
        <w:t xml:space="preserve"> (рис б)</w:t>
      </w:r>
      <w:r w:rsidR="002634F0" w:rsidRPr="002634F0">
        <w:rPr>
          <w:rFonts w:ascii="Times New Roman" w:eastAsiaTheme="minorEastAsia" w:hAnsi="Times New Roman" w:cs="Times New Roman"/>
          <w:iCs/>
          <w:sz w:val="24"/>
          <w:szCs w:val="24"/>
        </w:rPr>
        <w:t xml:space="preserve"> </w:t>
      </w:r>
      <w:r w:rsidR="00361A26">
        <w:rPr>
          <w:rFonts w:ascii="Times New Roman" w:eastAsiaTheme="minorEastAsia" w:hAnsi="Times New Roman" w:cs="Times New Roman"/>
          <w:iCs/>
          <w:sz w:val="24"/>
          <w:szCs w:val="24"/>
        </w:rPr>
        <w:t>(</w:t>
      </w:r>
      <w:r w:rsidR="002634F0" w:rsidRPr="00361A26">
        <w:rPr>
          <w:rFonts w:ascii="Times New Roman" w:eastAsiaTheme="minorEastAsia" w:hAnsi="Times New Roman" w:cs="Times New Roman"/>
          <w:i/>
        </w:rPr>
        <w:t>при этом образуется радиальный зазор по внутреннему диаметру шлицев d</w:t>
      </w:r>
      <w:r w:rsidR="00361A26" w:rsidRPr="00361A26">
        <w:rPr>
          <w:rFonts w:ascii="Times New Roman" w:eastAsiaTheme="minorEastAsia" w:hAnsi="Times New Roman" w:cs="Times New Roman"/>
          <w:i/>
        </w:rPr>
        <w:t>)</w:t>
      </w:r>
      <w:r w:rsidR="002634F0" w:rsidRPr="00361A26">
        <w:rPr>
          <w:rFonts w:ascii="Times New Roman" w:eastAsiaTheme="minorEastAsia" w:hAnsi="Times New Roman" w:cs="Times New Roman"/>
          <w:i/>
        </w:rPr>
        <w:t>.</w:t>
      </w:r>
    </w:p>
    <w:p w14:paraId="1EC329F1" w14:textId="77777777" w:rsidR="002634F0" w:rsidRPr="002634F0" w:rsidRDefault="002634F0" w:rsidP="002634F0">
      <w:pPr>
        <w:pStyle w:val="a3"/>
        <w:rPr>
          <w:rFonts w:ascii="Times New Roman" w:eastAsiaTheme="minorEastAsia" w:hAnsi="Times New Roman" w:cs="Times New Roman"/>
          <w:sz w:val="24"/>
          <w:szCs w:val="24"/>
        </w:rPr>
      </w:pPr>
    </w:p>
    <w:p w14:paraId="3763CC3F" w14:textId="3822D652" w:rsidR="00453107" w:rsidRPr="00361A26" w:rsidRDefault="00453107" w:rsidP="002634F0">
      <w:pPr>
        <w:pStyle w:val="a3"/>
        <w:numPr>
          <w:ilvl w:val="0"/>
          <w:numId w:val="8"/>
        </w:numPr>
        <w:rPr>
          <w:rFonts w:ascii="Times New Roman" w:eastAsiaTheme="minorEastAsia" w:hAnsi="Times New Roman" w:cs="Times New Roman"/>
          <w:i/>
        </w:rPr>
      </w:pPr>
      <w:r w:rsidRPr="002634F0">
        <w:rPr>
          <w:rFonts w:ascii="Times New Roman" w:eastAsiaTheme="minorEastAsia" w:hAnsi="Times New Roman" w:cs="Times New Roman"/>
          <w:iCs/>
          <w:sz w:val="24"/>
          <w:szCs w:val="24"/>
        </w:rPr>
        <w:t xml:space="preserve">Соединения с центрированием по внутреннему диаметру – </w:t>
      </w:r>
      <w:r w:rsidRPr="002634F0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Pr="002634F0">
        <w:rPr>
          <w:rFonts w:ascii="Times New Roman" w:eastAsiaTheme="minorEastAsia" w:hAnsi="Times New Roman" w:cs="Times New Roman"/>
          <w:iCs/>
          <w:sz w:val="24"/>
          <w:szCs w:val="24"/>
        </w:rPr>
        <w:t xml:space="preserve"> (рис а)</w:t>
      </w:r>
      <w:r w:rsidR="002634F0" w:rsidRPr="002634F0">
        <w:rPr>
          <w:rFonts w:ascii="Times New Roman" w:eastAsiaTheme="minorEastAsia" w:hAnsi="Times New Roman" w:cs="Times New Roman"/>
          <w:iCs/>
          <w:sz w:val="24"/>
          <w:szCs w:val="24"/>
        </w:rPr>
        <w:t xml:space="preserve"> </w:t>
      </w:r>
      <w:r w:rsidR="00361A26">
        <w:rPr>
          <w:rFonts w:ascii="Times New Roman" w:eastAsiaTheme="minorEastAsia" w:hAnsi="Times New Roman" w:cs="Times New Roman"/>
          <w:iCs/>
          <w:sz w:val="24"/>
          <w:szCs w:val="24"/>
        </w:rPr>
        <w:t>(</w:t>
      </w:r>
      <w:r w:rsidR="002634F0" w:rsidRPr="00361A26">
        <w:rPr>
          <w:rFonts w:ascii="Times New Roman" w:eastAsiaTheme="minorEastAsia" w:hAnsi="Times New Roman" w:cs="Times New Roman"/>
          <w:i/>
        </w:rPr>
        <w:t>при этом радиальный зазор будет по диаметру D</w:t>
      </w:r>
      <w:r w:rsidR="00361A26">
        <w:rPr>
          <w:rFonts w:ascii="Times New Roman" w:eastAsiaTheme="minorEastAsia" w:hAnsi="Times New Roman" w:cs="Times New Roman"/>
          <w:i/>
        </w:rPr>
        <w:t>)</w:t>
      </w:r>
      <w:r w:rsidR="002634F0" w:rsidRPr="00361A26">
        <w:rPr>
          <w:rFonts w:ascii="Times New Roman" w:eastAsiaTheme="minorEastAsia" w:hAnsi="Times New Roman" w:cs="Times New Roman"/>
          <w:i/>
        </w:rPr>
        <w:t>.</w:t>
      </w:r>
    </w:p>
    <w:p w14:paraId="7639C2C3" w14:textId="77777777" w:rsidR="002634F0" w:rsidRPr="002634F0" w:rsidRDefault="002634F0" w:rsidP="002634F0">
      <w:pPr>
        <w:pStyle w:val="a3"/>
        <w:rPr>
          <w:rFonts w:ascii="Times New Roman" w:eastAsiaTheme="minorEastAsia" w:hAnsi="Times New Roman" w:cs="Times New Roman"/>
          <w:iCs/>
          <w:sz w:val="24"/>
          <w:szCs w:val="24"/>
        </w:rPr>
      </w:pPr>
    </w:p>
    <w:p w14:paraId="199C5065" w14:textId="767B8684" w:rsidR="00453107" w:rsidRPr="00361A26" w:rsidRDefault="00453107" w:rsidP="002634F0">
      <w:pPr>
        <w:pStyle w:val="a3"/>
        <w:numPr>
          <w:ilvl w:val="0"/>
          <w:numId w:val="8"/>
        </w:numPr>
        <w:rPr>
          <w:rFonts w:ascii="Times New Roman" w:eastAsiaTheme="minorEastAsia" w:hAnsi="Times New Roman" w:cs="Times New Roman"/>
          <w:i/>
        </w:rPr>
      </w:pPr>
      <w:r w:rsidRPr="002634F0">
        <w:rPr>
          <w:rFonts w:ascii="Times New Roman" w:eastAsiaTheme="minorEastAsia" w:hAnsi="Times New Roman" w:cs="Times New Roman"/>
          <w:iCs/>
          <w:sz w:val="24"/>
          <w:szCs w:val="24"/>
        </w:rPr>
        <w:t xml:space="preserve">Соединения с центрированием по боковым сторонам шлицев – </w:t>
      </w:r>
      <w:r w:rsidRPr="002634F0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b</w:t>
      </w:r>
      <w:r w:rsidRPr="002634F0">
        <w:rPr>
          <w:rFonts w:ascii="Times New Roman" w:eastAsiaTheme="minorEastAsia" w:hAnsi="Times New Roman" w:cs="Times New Roman"/>
          <w:iCs/>
          <w:sz w:val="24"/>
          <w:szCs w:val="24"/>
        </w:rPr>
        <w:t xml:space="preserve"> (рис в)</w:t>
      </w:r>
      <w:r w:rsidR="002634F0" w:rsidRPr="002634F0">
        <w:rPr>
          <w:rFonts w:ascii="Times New Roman" w:eastAsiaTheme="minorEastAsia" w:hAnsi="Times New Roman" w:cs="Times New Roman"/>
          <w:iCs/>
          <w:sz w:val="24"/>
          <w:szCs w:val="24"/>
        </w:rPr>
        <w:t xml:space="preserve"> </w:t>
      </w:r>
      <w:r w:rsidR="002634F0" w:rsidRPr="00361A26">
        <w:rPr>
          <w:rFonts w:ascii="Times New Roman" w:eastAsiaTheme="minorEastAsia" w:hAnsi="Times New Roman" w:cs="Times New Roman"/>
          <w:i/>
        </w:rPr>
        <w:t xml:space="preserve">в этом случае радиальные зазоры имеются по обоим диаметрам D и d </w:t>
      </w:r>
    </w:p>
    <w:p w14:paraId="1B9FC23B" w14:textId="3331CE26" w:rsidR="00453107" w:rsidRDefault="00453107" w:rsidP="00453107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453107">
        <w:rPr>
          <w:noProof/>
        </w:rPr>
        <w:drawing>
          <wp:inline distT="0" distB="0" distL="0" distR="0" wp14:anchorId="0D6C5B87" wp14:editId="5C882F7E">
            <wp:extent cx="6645910" cy="2829560"/>
            <wp:effectExtent l="0" t="0" r="254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2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E6159" w14:textId="670210BC" w:rsidR="002634F0" w:rsidRDefault="002634F0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br w:type="page"/>
      </w:r>
    </w:p>
    <w:p w14:paraId="5548DADB" w14:textId="47E1AE3B" w:rsidR="00453107" w:rsidRPr="002634F0" w:rsidRDefault="002634F0" w:rsidP="00453107">
      <w:pPr>
        <w:rPr>
          <w:rFonts w:ascii="Times New Roman" w:eastAsiaTheme="minorEastAsia" w:hAnsi="Times New Roman" w:cs="Times New Roman"/>
          <w:i/>
        </w:rPr>
      </w:pPr>
      <w:r w:rsidRPr="002634F0">
        <w:rPr>
          <w:rFonts w:ascii="Times New Roman" w:eastAsiaTheme="minorEastAsia" w:hAnsi="Times New Roman" w:cs="Times New Roman"/>
          <w:b/>
          <w:bCs/>
          <w:i/>
        </w:rPr>
        <w:lastRenderedPageBreak/>
        <w:t>Центрирование по наружному диаметру D</w:t>
      </w:r>
      <w:r w:rsidRPr="002634F0">
        <w:rPr>
          <w:rFonts w:ascii="Times New Roman" w:eastAsiaTheme="minorEastAsia" w:hAnsi="Times New Roman" w:cs="Times New Roman"/>
          <w:i/>
        </w:rPr>
        <w:t>, как наиболее экономичное, рекомендуется, когда втулку термически не обрабатывают или когда твердость ее материала после термообработки допускает калибровку протяжкой, а материала вала – фрезерование до получения окончательных размеров зубьев. В этом случае центрирующие поверхности допускают точную и производительную обработку: во втулке – протяжкой, а на валу – круглым шлифованием. Такой способ центрирования технологически прост и экономичен. Его применяют для неподвижных соединений, поскольку в них отсутствует износ от осевых перемещений, а также для подвижных, воспринимающих небольшие нагрузки.</w:t>
      </w:r>
    </w:p>
    <w:p w14:paraId="477F1040" w14:textId="797EAE77" w:rsidR="002634F0" w:rsidRPr="002634F0" w:rsidRDefault="002634F0" w:rsidP="002634F0">
      <w:pPr>
        <w:rPr>
          <w:rFonts w:ascii="Times New Roman" w:eastAsiaTheme="minorEastAsia" w:hAnsi="Times New Roman" w:cs="Times New Roman"/>
          <w:i/>
        </w:rPr>
      </w:pPr>
      <w:r w:rsidRPr="002634F0">
        <w:rPr>
          <w:rFonts w:ascii="Times New Roman" w:eastAsiaTheme="minorEastAsia" w:hAnsi="Times New Roman" w:cs="Times New Roman"/>
          <w:b/>
          <w:bCs/>
          <w:i/>
        </w:rPr>
        <w:t xml:space="preserve">Центрирование по внутреннему диаметру d </w:t>
      </w:r>
      <w:r w:rsidRPr="002634F0">
        <w:rPr>
          <w:rFonts w:ascii="Times New Roman" w:eastAsiaTheme="minorEastAsia" w:hAnsi="Times New Roman" w:cs="Times New Roman"/>
          <w:i/>
        </w:rPr>
        <w:t>целесообразно в тех случаях, когда втулка имеет высокую твердость и ее нельзя обработать чистовой протяжкой (тогда отверстие шлифуют по диаметру d на внутришлифовальном станке) или когда могут возникнуть значительные искривления длинных валов после термообработки.</w:t>
      </w:r>
    </w:p>
    <w:p w14:paraId="709F315A" w14:textId="77777777" w:rsidR="002634F0" w:rsidRPr="002634F0" w:rsidRDefault="002634F0" w:rsidP="002634F0">
      <w:pPr>
        <w:rPr>
          <w:rFonts w:ascii="Times New Roman" w:eastAsiaTheme="minorEastAsia" w:hAnsi="Times New Roman" w:cs="Times New Roman"/>
          <w:i/>
        </w:rPr>
      </w:pPr>
      <w:r w:rsidRPr="002634F0">
        <w:rPr>
          <w:rFonts w:ascii="Times New Roman" w:eastAsiaTheme="minorEastAsia" w:hAnsi="Times New Roman" w:cs="Times New Roman"/>
          <w:i/>
        </w:rPr>
        <w:t xml:space="preserve">Центрирующий участок шлицевого вала при таком центрировании необходимо изготовлять с опорной площадкой и окончательно обрабатывать на </w:t>
      </w:r>
      <w:proofErr w:type="spellStart"/>
      <w:r w:rsidRPr="002634F0">
        <w:rPr>
          <w:rFonts w:ascii="Times New Roman" w:eastAsiaTheme="minorEastAsia" w:hAnsi="Times New Roman" w:cs="Times New Roman"/>
          <w:i/>
        </w:rPr>
        <w:t>шлицешлифовальном</w:t>
      </w:r>
      <w:proofErr w:type="spellEnd"/>
      <w:r w:rsidRPr="002634F0">
        <w:rPr>
          <w:rFonts w:ascii="Times New Roman" w:eastAsiaTheme="minorEastAsia" w:hAnsi="Times New Roman" w:cs="Times New Roman"/>
          <w:i/>
        </w:rPr>
        <w:t xml:space="preserve"> станке. Способ обеспечивает точное центрирование, его применяют обычно для подвижных соединений.</w:t>
      </w:r>
    </w:p>
    <w:p w14:paraId="6FAD11E2" w14:textId="672E68F7" w:rsidR="002634F0" w:rsidRDefault="002634F0" w:rsidP="002634F0">
      <w:pPr>
        <w:rPr>
          <w:rFonts w:ascii="Times New Roman" w:eastAsiaTheme="minorEastAsia" w:hAnsi="Times New Roman" w:cs="Times New Roman"/>
          <w:i/>
        </w:rPr>
      </w:pPr>
      <w:r w:rsidRPr="002634F0">
        <w:rPr>
          <w:rFonts w:ascii="Times New Roman" w:eastAsiaTheme="minorEastAsia" w:hAnsi="Times New Roman" w:cs="Times New Roman"/>
          <w:b/>
          <w:bCs/>
          <w:i/>
        </w:rPr>
        <w:t>Центрирование по боковым сторонам шлицев (размеру b)</w:t>
      </w:r>
      <w:r w:rsidRPr="002634F0">
        <w:rPr>
          <w:rFonts w:ascii="Times New Roman" w:eastAsiaTheme="minorEastAsia" w:hAnsi="Times New Roman" w:cs="Times New Roman"/>
          <w:i/>
        </w:rPr>
        <w:t xml:space="preserve"> применяется при передаче знакопеременных нагрузок, больших крутящих моментов, а также при реверсивном движении. Этот метод способствует более равномерному распределению нагрузки между зубьями, но не обеспечивает высокой точности центрирования, и потому его применяют редко.</w:t>
      </w:r>
    </w:p>
    <w:p w14:paraId="5D940C34" w14:textId="77777777" w:rsidR="002634F0" w:rsidRPr="002634F0" w:rsidRDefault="002634F0" w:rsidP="002634F0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2634F0">
        <w:rPr>
          <w:rFonts w:ascii="Times New Roman" w:eastAsiaTheme="minorEastAsia" w:hAnsi="Times New Roman" w:cs="Times New Roman"/>
          <w:iCs/>
          <w:sz w:val="24"/>
          <w:szCs w:val="24"/>
        </w:rPr>
        <w:t xml:space="preserve">Посадка шлицевых прямобочных соединений осуществляется по центрирующей цилиндрической поверхности и одновременно по боковым поверхностям шлицев, т. е. по </w:t>
      </w:r>
      <w:r w:rsidRPr="002634F0">
        <w:rPr>
          <w:rFonts w:ascii="Times New Roman" w:eastAsiaTheme="minorEastAsia" w:hAnsi="Times New Roman" w:cs="Times New Roman"/>
          <w:i/>
          <w:iCs/>
          <w:sz w:val="24"/>
          <w:szCs w:val="24"/>
        </w:rPr>
        <w:t>d</w:t>
      </w:r>
      <w:r w:rsidRPr="002634F0">
        <w:rPr>
          <w:rFonts w:ascii="Times New Roman" w:eastAsiaTheme="minorEastAsia" w:hAnsi="Times New Roman" w:cs="Times New Roman"/>
          <w:iCs/>
          <w:sz w:val="24"/>
          <w:szCs w:val="24"/>
        </w:rPr>
        <w:t xml:space="preserve"> и </w:t>
      </w:r>
      <w:r w:rsidRPr="002634F0">
        <w:rPr>
          <w:rFonts w:ascii="Times New Roman" w:eastAsiaTheme="minorEastAsia" w:hAnsi="Times New Roman" w:cs="Times New Roman"/>
          <w:i/>
          <w:iCs/>
          <w:sz w:val="24"/>
          <w:szCs w:val="24"/>
        </w:rPr>
        <w:t>b</w:t>
      </w:r>
      <w:r w:rsidRPr="002634F0">
        <w:rPr>
          <w:rFonts w:ascii="Times New Roman" w:eastAsiaTheme="minorEastAsia" w:hAnsi="Times New Roman" w:cs="Times New Roman"/>
          <w:iCs/>
          <w:sz w:val="24"/>
          <w:szCs w:val="24"/>
        </w:rPr>
        <w:t xml:space="preserve"> или по </w:t>
      </w:r>
      <w:r w:rsidRPr="002634F0">
        <w:rPr>
          <w:rFonts w:ascii="Times New Roman" w:eastAsiaTheme="minorEastAsia" w:hAnsi="Times New Roman" w:cs="Times New Roman"/>
          <w:i/>
          <w:iCs/>
          <w:sz w:val="24"/>
          <w:szCs w:val="24"/>
        </w:rPr>
        <w:t>D</w:t>
      </w:r>
      <w:r w:rsidRPr="002634F0">
        <w:rPr>
          <w:rFonts w:ascii="Times New Roman" w:eastAsiaTheme="minorEastAsia" w:hAnsi="Times New Roman" w:cs="Times New Roman"/>
          <w:iCs/>
          <w:sz w:val="24"/>
          <w:szCs w:val="24"/>
        </w:rPr>
        <w:t xml:space="preserve"> и </w:t>
      </w:r>
      <w:r w:rsidRPr="002634F0">
        <w:rPr>
          <w:rFonts w:ascii="Times New Roman" w:eastAsiaTheme="minorEastAsia" w:hAnsi="Times New Roman" w:cs="Times New Roman"/>
          <w:i/>
          <w:iCs/>
          <w:sz w:val="24"/>
          <w:szCs w:val="24"/>
        </w:rPr>
        <w:t>b</w:t>
      </w:r>
      <w:r w:rsidRPr="002634F0">
        <w:rPr>
          <w:rFonts w:ascii="Times New Roman" w:eastAsiaTheme="minorEastAsia" w:hAnsi="Times New Roman" w:cs="Times New Roman"/>
          <w:iCs/>
          <w:sz w:val="24"/>
          <w:szCs w:val="24"/>
        </w:rPr>
        <w:t>.</w:t>
      </w:r>
    </w:p>
    <w:p w14:paraId="37E5E58D" w14:textId="4FFD668D" w:rsidR="002634F0" w:rsidRDefault="002634F0" w:rsidP="002634F0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Требуемый характер сопряжения соединяемых деталей достигается назначением полей допусков центрирующих параметров. Все поля допусков выбираются по </w:t>
      </w:r>
      <w:r w:rsidRPr="002634F0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t>ГОСТ 25347-82</w:t>
      </w:r>
      <w:r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t xml:space="preserve">. </w:t>
      </w:r>
      <w:r w:rsidR="00F16F4F">
        <w:rPr>
          <w:rFonts w:ascii="Times New Roman" w:eastAsiaTheme="minorEastAsia" w:hAnsi="Times New Roman" w:cs="Times New Roman"/>
          <w:iCs/>
          <w:sz w:val="24"/>
          <w:szCs w:val="24"/>
        </w:rPr>
        <w:t>Если параметр не является центрирующим, то его изготовляют в пределах полей допусков:</w:t>
      </w:r>
    </w:p>
    <w:p w14:paraId="4754174C" w14:textId="7172329B" w:rsidR="00F16F4F" w:rsidRPr="00F16F4F" w:rsidRDefault="00F16F4F" w:rsidP="002634F0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F16F4F">
        <w:rPr>
          <w:rFonts w:ascii="Times New Roman" w:eastAsiaTheme="minorEastAsia" w:hAnsi="Times New Roman" w:cs="Times New Roman"/>
          <w:iCs/>
          <w:sz w:val="24"/>
          <w:szCs w:val="24"/>
        </w:rPr>
        <w:t xml:space="preserve">для диаметра вала 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</w:rPr>
        <w:t xml:space="preserve"> –поле а11</w:t>
      </w:r>
    </w:p>
    <w:p w14:paraId="6B103E41" w14:textId="06031827" w:rsidR="00F16F4F" w:rsidRPr="00F16F4F" w:rsidRDefault="00F16F4F" w:rsidP="002634F0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F16F4F">
        <w:rPr>
          <w:rFonts w:ascii="Times New Roman" w:eastAsiaTheme="minorEastAsia" w:hAnsi="Times New Roman" w:cs="Times New Roman"/>
          <w:iCs/>
          <w:sz w:val="24"/>
          <w:szCs w:val="24"/>
        </w:rPr>
        <w:t xml:space="preserve">для диаметра втулки 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</w:rPr>
        <w:t xml:space="preserve"> – поле 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H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</w:rPr>
        <w:t>11</w:t>
      </w:r>
    </w:p>
    <w:p w14:paraId="73F93D24" w14:textId="1B7039B1" w:rsidR="00F16F4F" w:rsidRPr="00F16F4F" w:rsidRDefault="00F16F4F" w:rsidP="002634F0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F16F4F">
        <w:rPr>
          <w:rFonts w:ascii="Times New Roman" w:eastAsiaTheme="minorEastAsia" w:hAnsi="Times New Roman" w:cs="Times New Roman"/>
          <w:iCs/>
          <w:sz w:val="24"/>
          <w:szCs w:val="24"/>
        </w:rPr>
        <w:t xml:space="preserve">для диаметра вала 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</w:rPr>
        <w:t xml:space="preserve"> – допуск не назначается,</w:t>
      </w:r>
    </w:p>
    <w:p w14:paraId="71A626E4" w14:textId="3A6213D0" w:rsidR="00F16F4F" w:rsidRPr="00F16F4F" w:rsidRDefault="00F16F4F" w:rsidP="002634F0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F16F4F">
        <w:rPr>
          <w:rFonts w:ascii="Times New Roman" w:eastAsiaTheme="minorEastAsia" w:hAnsi="Times New Roman" w:cs="Times New Roman"/>
          <w:iCs/>
          <w:sz w:val="24"/>
          <w:szCs w:val="24"/>
        </w:rPr>
        <w:t xml:space="preserve">для диаметра втулки 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</w:rPr>
        <w:t xml:space="preserve"> – поле 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H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</w:rPr>
        <w:t>11,</w:t>
      </w:r>
    </w:p>
    <w:p w14:paraId="59888122" w14:textId="5738D140" w:rsidR="00F16F4F" w:rsidRDefault="00F16F4F" w:rsidP="002634F0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д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</w:rPr>
        <w:t xml:space="preserve">ля размера 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b</w:t>
      </w:r>
      <w:r w:rsidRPr="00F16F4F">
        <w:rPr>
          <w:rFonts w:ascii="Times New Roman" w:eastAsiaTheme="minorEastAsia" w:hAnsi="Times New Roman" w:cs="Times New Roman"/>
          <w:iCs/>
          <w:sz w:val="24"/>
          <w:szCs w:val="24"/>
        </w:rPr>
        <w:t xml:space="preserve"> – посадку назначают при любом виде центрирования.</w:t>
      </w:r>
    </w:p>
    <w:p w14:paraId="39C0565F" w14:textId="77777777" w:rsidR="00F16F4F" w:rsidRDefault="00F16F4F" w:rsidP="002634F0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</w:p>
    <w:p w14:paraId="027940CA" w14:textId="1BC0B3E4" w:rsidR="00F16F4F" w:rsidRPr="00F16F4F" w:rsidRDefault="00F16F4F" w:rsidP="002634F0">
      <w:pPr>
        <w:ind w:firstLine="567"/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</w:pPr>
      <w:r w:rsidRPr="00F16F4F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t xml:space="preserve">Условные обозначения допусков и посадок состоят из: </w:t>
      </w:r>
    </w:p>
    <w:p w14:paraId="4AC1E813" w14:textId="34086CFA" w:rsidR="00F16F4F" w:rsidRDefault="00F16F4F" w:rsidP="00F16F4F">
      <w:pPr>
        <w:pStyle w:val="a3"/>
        <w:numPr>
          <w:ilvl w:val="0"/>
          <w:numId w:val="9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F16F4F">
        <w:rPr>
          <w:rFonts w:ascii="Times New Roman" w:eastAsiaTheme="minorEastAsia" w:hAnsi="Times New Roman" w:cs="Times New Roman"/>
          <w:iCs/>
          <w:sz w:val="24"/>
          <w:szCs w:val="24"/>
        </w:rPr>
        <w:t>буквы, указывающей центрирующий параметр;</w:t>
      </w:r>
    </w:p>
    <w:p w14:paraId="42496FBD" w14:textId="5BEE1217" w:rsidR="00F16F4F" w:rsidRPr="00F16F4F" w:rsidRDefault="00F16F4F" w:rsidP="00F16F4F">
      <w:pPr>
        <w:pStyle w:val="a3"/>
        <w:numPr>
          <w:ilvl w:val="0"/>
          <w:numId w:val="9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номинальных размеров параметров соединения и посадок каждого параметра.</w:t>
      </w:r>
    </w:p>
    <w:p w14:paraId="39D220A8" w14:textId="43174CB7" w:rsidR="00F16F4F" w:rsidRDefault="00F16F4F" w:rsidP="002634F0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Пример записи:</w:t>
      </w:r>
    </w:p>
    <w:p w14:paraId="6FE6CDDD" w14:textId="28A5D395" w:rsidR="00F16F4F" w:rsidRPr="00F16F4F" w:rsidRDefault="00F16F4F" w:rsidP="002634F0">
      <w:pPr>
        <w:ind w:firstLine="567"/>
        <w:rPr>
          <w:rFonts w:ascii="Times New Roman" w:eastAsiaTheme="minorEastAsia" w:hAnsi="Times New Roman" w:cs="Times New Roman"/>
          <w:iCs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D-8×42×48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H8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h7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×8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F7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e8</m:t>
              </m:r>
            </m:den>
          </m:f>
        </m:oMath>
      </m:oMathPara>
    </w:p>
    <w:p w14:paraId="7CB2BDD0" w14:textId="55523BAD" w:rsidR="00F16F4F" w:rsidRDefault="00F16F4F" w:rsidP="002634F0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читать так: шлицевое прямобочное соединение, центрирование </w:t>
      </w:r>
      <w:r w:rsidR="009D4717">
        <w:rPr>
          <w:rFonts w:ascii="Times New Roman" w:eastAsiaTheme="minorEastAsia" w:hAnsi="Times New Roman" w:cs="Times New Roman"/>
          <w:iCs/>
          <w:sz w:val="24"/>
          <w:szCs w:val="24"/>
        </w:rPr>
        <w:t>п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о 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="009D4717">
        <w:rPr>
          <w:rFonts w:ascii="Times New Roman" w:eastAsiaTheme="minorEastAsia" w:hAnsi="Times New Roman" w:cs="Times New Roman"/>
          <w:iCs/>
          <w:sz w:val="24"/>
          <w:szCs w:val="24"/>
        </w:rPr>
        <w:t xml:space="preserve">, параметры: </w:t>
      </w:r>
      <w:r w:rsidR="009D4717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b</w:t>
      </w:r>
      <w:r w:rsidR="009D4717" w:rsidRPr="009D4717">
        <w:rPr>
          <w:rFonts w:ascii="Times New Roman" w:eastAsiaTheme="minorEastAsia" w:hAnsi="Times New Roman" w:cs="Times New Roman"/>
          <w:iCs/>
          <w:sz w:val="24"/>
          <w:szCs w:val="24"/>
        </w:rPr>
        <w:t xml:space="preserve"> </w:t>
      </w:r>
      <w:r w:rsidR="009D4717">
        <w:rPr>
          <w:rFonts w:ascii="Times New Roman" w:eastAsiaTheme="minorEastAsia" w:hAnsi="Times New Roman" w:cs="Times New Roman"/>
          <w:iCs/>
          <w:sz w:val="24"/>
          <w:szCs w:val="24"/>
        </w:rPr>
        <w:t xml:space="preserve">= 8 мм; </w:t>
      </w:r>
      <w:r w:rsidR="009D4717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="009D4717">
        <w:rPr>
          <w:rFonts w:ascii="Times New Roman" w:eastAsiaTheme="minorEastAsia" w:hAnsi="Times New Roman" w:cs="Times New Roman"/>
          <w:iCs/>
          <w:sz w:val="24"/>
          <w:szCs w:val="24"/>
        </w:rPr>
        <w:t xml:space="preserve"> = 42 мм; </w:t>
      </w:r>
      <w:r w:rsidR="009D4717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="009D4717">
        <w:rPr>
          <w:rFonts w:ascii="Times New Roman" w:eastAsiaTheme="minorEastAsia" w:hAnsi="Times New Roman" w:cs="Times New Roman"/>
          <w:iCs/>
          <w:sz w:val="24"/>
          <w:szCs w:val="24"/>
        </w:rPr>
        <w:t xml:space="preserve"> = 48 мм; посадки по </w:t>
      </w:r>
      <w:r w:rsidR="009D4717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="009D4717">
        <w:rPr>
          <w:rFonts w:ascii="Times New Roman" w:eastAsiaTheme="minorEastAsia" w:hAnsi="Times New Roman" w:cs="Times New Roman"/>
          <w:iCs/>
          <w:sz w:val="24"/>
          <w:szCs w:val="24"/>
        </w:rPr>
        <w:t xml:space="preserve"> </w:t>
      </w:r>
      <w:r w:rsidR="009D4717" w:rsidRPr="009D4717">
        <w:rPr>
          <w:rFonts w:ascii="Times New Roman" w:eastAsiaTheme="minorEastAsia" w:hAnsi="Times New Roman" w:cs="Times New Roman"/>
          <w:iCs/>
          <w:sz w:val="24"/>
          <w:szCs w:val="24"/>
        </w:rPr>
        <w:t>– 48</w:t>
      </w:r>
      <w:r w:rsidR="009D4717">
        <w:rPr>
          <w:rFonts w:ascii="Times New Roman" w:eastAsiaTheme="minorEastAsia" w:hAnsi="Times New Roman" w:cs="Times New Roman"/>
          <w:iCs/>
          <w:sz w:val="24"/>
          <w:szCs w:val="24"/>
        </w:rPr>
        <w:t xml:space="preserve">, по </w:t>
      </w:r>
      <w:r w:rsidR="009D4717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b</w:t>
      </w:r>
      <w:r w:rsidR="009D4717" w:rsidRPr="009D4717">
        <w:rPr>
          <w:rFonts w:ascii="Times New Roman" w:eastAsiaTheme="minorEastAsia" w:hAnsi="Times New Roman" w:cs="Times New Roman"/>
          <w:iCs/>
          <w:sz w:val="24"/>
          <w:szCs w:val="24"/>
        </w:rPr>
        <w:t xml:space="preserve"> -8</w:t>
      </w:r>
      <w:r w:rsidR="009D4717">
        <w:rPr>
          <w:rFonts w:ascii="Times New Roman" w:eastAsiaTheme="minorEastAsia" w:hAnsi="Times New Roman" w:cs="Times New Roman"/>
          <w:iCs/>
          <w:sz w:val="24"/>
          <w:szCs w:val="24"/>
        </w:rPr>
        <w:t>.</w:t>
      </w:r>
    </w:p>
    <w:p w14:paraId="4EC83430" w14:textId="33179C7E" w:rsidR="009D4717" w:rsidRPr="009D4717" w:rsidRDefault="009D4717" w:rsidP="002634F0">
      <w:pPr>
        <w:ind w:firstLine="567"/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</w:pPr>
      <w:r w:rsidRPr="009D4717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t>Для втулки</w:t>
      </w:r>
    </w:p>
    <w:p w14:paraId="2BDB6092" w14:textId="6A80ADE7" w:rsidR="009D4717" w:rsidRPr="009D4717" w:rsidRDefault="009D4717" w:rsidP="009D4717">
      <w:pPr>
        <w:ind w:firstLine="567"/>
        <w:jc w:val="center"/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D-8×42×48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en-US"/>
            </w:rPr>
            <m:t>H8×8F7</m:t>
          </m:r>
        </m:oMath>
      </m:oMathPara>
    </w:p>
    <w:p w14:paraId="659C65CF" w14:textId="3BFAAFCF" w:rsidR="009D4717" w:rsidRDefault="009D4717">
      <w:pPr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br w:type="page"/>
      </w:r>
    </w:p>
    <w:p w14:paraId="1B376A79" w14:textId="655B3B64" w:rsidR="009D4717" w:rsidRDefault="009D4717" w:rsidP="009D4717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читать так: шлицевая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прямобочная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втулка, центрирование по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D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параметры для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D</w:t>
      </w:r>
      <w:r w:rsidRPr="009D471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-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48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H</m:t>
        </m:r>
        <m:r>
          <w:rPr>
            <w:rFonts w:ascii="Cambria Math" w:eastAsiaTheme="minorEastAsia" w:hAnsi="Cambria Math" w:cs="Times New Roman"/>
            <w:sz w:val="24"/>
            <w:szCs w:val="24"/>
          </w:rPr>
          <m:t>8</m:t>
        </m:r>
      </m:oMath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, для 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b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 – 8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F</w:t>
      </w:r>
      <w:r w:rsidRPr="009D4717">
        <w:rPr>
          <w:rFonts w:ascii="Times New Roman" w:eastAsiaTheme="minorEastAsia" w:hAnsi="Times New Roman" w:cs="Times New Roman"/>
          <w:iCs/>
          <w:sz w:val="24"/>
          <w:szCs w:val="24"/>
        </w:rPr>
        <w:t>7 (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 – не центрирующий).</w:t>
      </w:r>
    </w:p>
    <w:p w14:paraId="62927F14" w14:textId="10C1AB1A" w:rsidR="009D4717" w:rsidRDefault="009D4717" w:rsidP="009D4717">
      <w:pPr>
        <w:ind w:firstLine="567"/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</w:pPr>
      <w:r w:rsidRPr="009D4717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t>Для вала</w:t>
      </w:r>
    </w:p>
    <w:p w14:paraId="249E5DF0" w14:textId="28000C09" w:rsidR="009D4717" w:rsidRPr="009D4717" w:rsidRDefault="009D4717" w:rsidP="009D4717">
      <w:pPr>
        <w:ind w:firstLine="567"/>
        <w:jc w:val="center"/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D-8×42×48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en-US"/>
            </w:rPr>
            <m:t>h8×8e8</m:t>
          </m:r>
        </m:oMath>
      </m:oMathPara>
    </w:p>
    <w:p w14:paraId="70CDC7CE" w14:textId="10788EF9" w:rsidR="009D4717" w:rsidRDefault="009D4717" w:rsidP="009D4717">
      <w:pPr>
        <w:ind w:firstLine="567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читать так: шлицевый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прямобочный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вал, центрирование по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D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параметры для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D</w:t>
      </w:r>
      <w:r w:rsidRPr="009D471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–</w:t>
      </w:r>
      <w:r w:rsidRPr="009D471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48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h</w:t>
      </w:r>
      <w:r w:rsidRPr="009D4717">
        <w:rPr>
          <w:rFonts w:ascii="Times New Roman" w:eastAsiaTheme="minorEastAsia" w:hAnsi="Times New Roman" w:cs="Times New Roman"/>
          <w:sz w:val="24"/>
          <w:szCs w:val="24"/>
        </w:rPr>
        <w:t xml:space="preserve">8,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для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b</w:t>
      </w:r>
      <w:r w:rsidRPr="009D471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–</w:t>
      </w:r>
      <w:r w:rsidRPr="009D4717">
        <w:rPr>
          <w:rFonts w:ascii="Times New Roman" w:eastAsiaTheme="minorEastAsia" w:hAnsi="Times New Roman" w:cs="Times New Roman"/>
          <w:sz w:val="24"/>
          <w:szCs w:val="24"/>
        </w:rPr>
        <w:t xml:space="preserve"> 8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e</w:t>
      </w:r>
      <w:r w:rsidRPr="009D4717">
        <w:rPr>
          <w:rFonts w:ascii="Times New Roman" w:eastAsiaTheme="minorEastAsia" w:hAnsi="Times New Roman" w:cs="Times New Roman"/>
          <w:sz w:val="24"/>
          <w:szCs w:val="24"/>
        </w:rPr>
        <w:t>8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7C11AC70" w14:textId="4D11378D" w:rsidR="009D4717" w:rsidRDefault="009D4717" w:rsidP="009D4717">
      <w:pPr>
        <w:ind w:firstLine="567"/>
        <w:rPr>
          <w:rFonts w:ascii="Times New Roman" w:eastAsiaTheme="minorEastAsia" w:hAnsi="Times New Roman" w:cs="Times New Roman"/>
          <w:sz w:val="24"/>
          <w:szCs w:val="24"/>
        </w:rPr>
      </w:pPr>
    </w:p>
    <w:p w14:paraId="288D0799" w14:textId="34506D7D" w:rsidR="009D4717" w:rsidRDefault="009D4717" w:rsidP="009D4717">
      <w:pPr>
        <w:ind w:firstLine="567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9D4717">
        <w:rPr>
          <w:rFonts w:ascii="Times New Roman" w:eastAsiaTheme="minorEastAsia" w:hAnsi="Times New Roman" w:cs="Times New Roman"/>
          <w:b/>
          <w:bCs/>
          <w:sz w:val="24"/>
          <w:szCs w:val="24"/>
        </w:rPr>
        <w:t>Допуски и посадки для эвольвентных шлицевых соединений</w:t>
      </w:r>
    </w:p>
    <w:p w14:paraId="0C85117B" w14:textId="1498577D" w:rsidR="009D4717" w:rsidRDefault="00B90288" w:rsidP="009D4717">
      <w:pPr>
        <w:ind w:firstLine="567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Основными параметрами. Которые обеспечивают взаимозаменяемость соединений являются:</w:t>
      </w:r>
    </w:p>
    <w:p w14:paraId="336125AF" w14:textId="34B53F22" w:rsidR="00B90288" w:rsidRDefault="00B90288" w:rsidP="00B90288">
      <w:pPr>
        <w:pStyle w:val="a3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D - </w:t>
      </w:r>
      <w:r>
        <w:rPr>
          <w:rFonts w:ascii="Times New Roman" w:eastAsiaTheme="minorEastAsia" w:hAnsi="Times New Roman" w:cs="Times New Roman"/>
          <w:sz w:val="24"/>
          <w:szCs w:val="24"/>
        </w:rPr>
        <w:t>наружный диаметр</w:t>
      </w:r>
    </w:p>
    <w:p w14:paraId="5B2E4072" w14:textId="3BF485BC" w:rsidR="00B90288" w:rsidRDefault="00B90288" w:rsidP="00B90288">
      <w:pPr>
        <w:pStyle w:val="a3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d - </w:t>
      </w:r>
      <w:r>
        <w:rPr>
          <w:rFonts w:ascii="Times New Roman" w:eastAsiaTheme="minorEastAsia" w:hAnsi="Times New Roman" w:cs="Times New Roman"/>
          <w:sz w:val="24"/>
          <w:szCs w:val="24"/>
        </w:rPr>
        <w:t>внутренний диаметр</w:t>
      </w:r>
    </w:p>
    <w:p w14:paraId="0F3040D5" w14:textId="7CE32EE9" w:rsidR="00B90288" w:rsidRDefault="00B90288" w:rsidP="00B90288">
      <w:pPr>
        <w:pStyle w:val="a3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S</w:t>
      </w:r>
      <w:r w:rsidRPr="00B90288">
        <w:rPr>
          <w:rFonts w:ascii="Times New Roman" w:eastAsiaTheme="minorEastAsia" w:hAnsi="Times New Roman" w:cs="Times New Roman"/>
          <w:sz w:val="24"/>
          <w:szCs w:val="24"/>
        </w:rPr>
        <w:t xml:space="preserve"> - </w:t>
      </w:r>
      <w:r>
        <w:rPr>
          <w:rFonts w:ascii="Times New Roman" w:eastAsiaTheme="minorEastAsia" w:hAnsi="Times New Roman" w:cs="Times New Roman"/>
          <w:sz w:val="24"/>
          <w:szCs w:val="24"/>
        </w:rPr>
        <w:t>толщина шлица вала, ширина впадины втулки</w:t>
      </w:r>
    </w:p>
    <w:p w14:paraId="7533CCD2" w14:textId="09C582E9" w:rsidR="00B90288" w:rsidRPr="00B90288" w:rsidRDefault="00B90288" w:rsidP="00B90288">
      <w:pPr>
        <w:pStyle w:val="a3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m – </w:t>
      </w:r>
      <w:r>
        <w:rPr>
          <w:rFonts w:ascii="Times New Roman" w:eastAsiaTheme="minorEastAsia" w:hAnsi="Times New Roman" w:cs="Times New Roman"/>
          <w:sz w:val="24"/>
          <w:szCs w:val="24"/>
        </w:rPr>
        <w:t>модуль.</w:t>
      </w:r>
    </w:p>
    <w:p w14:paraId="0AD7B3AA" w14:textId="440ABB5C" w:rsidR="00B90288" w:rsidRDefault="00B90288" w:rsidP="00B90288">
      <w:pPr>
        <w:ind w:firstLine="567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Допуски и посадки, исходный контур устанавливает </w:t>
      </w:r>
      <w:r w:rsidRPr="00B90288">
        <w:rPr>
          <w:rFonts w:ascii="Times New Roman" w:eastAsiaTheme="minorEastAsia" w:hAnsi="Times New Roman" w:cs="Times New Roman"/>
          <w:b/>
          <w:bCs/>
          <w:sz w:val="24"/>
          <w:szCs w:val="24"/>
        </w:rPr>
        <w:t>ГОСТ 6033-80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14:paraId="6AC29B8D" w14:textId="6EB4789B" w:rsidR="00B90288" w:rsidRDefault="00B90288" w:rsidP="00B90288">
      <w:pPr>
        <w:ind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B90288">
        <w:rPr>
          <w:rFonts w:ascii="Times New Roman" w:eastAsiaTheme="minorEastAsia" w:hAnsi="Times New Roman" w:cs="Times New Roman"/>
          <w:sz w:val="24"/>
          <w:szCs w:val="24"/>
        </w:rPr>
        <w:t xml:space="preserve">Центрирование деталей осуществляется различными способами. Наиболее распространены: центрирование по боковым </w:t>
      </w:r>
      <w:r>
        <w:rPr>
          <w:rFonts w:ascii="Times New Roman" w:eastAsiaTheme="minorEastAsia" w:hAnsi="Times New Roman" w:cs="Times New Roman"/>
          <w:sz w:val="24"/>
          <w:szCs w:val="24"/>
        </w:rPr>
        <w:t>с</w:t>
      </w:r>
      <w:r w:rsidRPr="00B90288">
        <w:rPr>
          <w:rFonts w:ascii="Times New Roman" w:eastAsiaTheme="minorEastAsia" w:hAnsi="Times New Roman" w:cs="Times New Roman"/>
          <w:sz w:val="24"/>
          <w:szCs w:val="24"/>
        </w:rPr>
        <w:t>торонам профиля, которые применяют для большей экономичности, и центрирование по наружному диаметру, которое дает большую точность соосности втулки с вал</w:t>
      </w:r>
      <w:r>
        <w:rPr>
          <w:rFonts w:ascii="Times New Roman" w:eastAsiaTheme="minorEastAsia" w:hAnsi="Times New Roman" w:cs="Times New Roman"/>
          <w:sz w:val="24"/>
          <w:szCs w:val="24"/>
        </w:rPr>
        <w:t>о</w:t>
      </w:r>
      <w:r w:rsidRPr="00B90288">
        <w:rPr>
          <w:rFonts w:ascii="Times New Roman" w:eastAsiaTheme="minorEastAsia" w:hAnsi="Times New Roman" w:cs="Times New Roman"/>
          <w:sz w:val="24"/>
          <w:szCs w:val="24"/>
        </w:rPr>
        <w:t>м.</w:t>
      </w:r>
    </w:p>
    <w:p w14:paraId="70F91ACC" w14:textId="14844567" w:rsidR="00B90288" w:rsidRDefault="00B90288" w:rsidP="007679DD">
      <w:pPr>
        <w:ind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7679DD">
        <w:rPr>
          <w:rFonts w:ascii="Times New Roman" w:eastAsiaTheme="minorEastAsia" w:hAnsi="Times New Roman" w:cs="Times New Roman"/>
          <w:b/>
          <w:bCs/>
          <w:sz w:val="24"/>
          <w:szCs w:val="24"/>
        </w:rPr>
        <w:t>Условное обозначение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bookmarkStart w:id="4" w:name="_Hlk40265083"/>
      <w:r>
        <w:rPr>
          <w:rFonts w:ascii="Times New Roman" w:eastAsiaTheme="minorEastAsia" w:hAnsi="Times New Roman" w:cs="Times New Roman"/>
          <w:sz w:val="24"/>
          <w:szCs w:val="24"/>
        </w:rPr>
        <w:t xml:space="preserve">шлицевого </w:t>
      </w:r>
      <w:r w:rsidR="007679DD">
        <w:rPr>
          <w:rFonts w:ascii="Times New Roman" w:eastAsiaTheme="minorEastAsia" w:hAnsi="Times New Roman" w:cs="Times New Roman"/>
          <w:sz w:val="24"/>
          <w:szCs w:val="24"/>
        </w:rPr>
        <w:t>эвольвентного соединения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имеющего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D</w:t>
      </w:r>
      <w:r w:rsidRPr="00B90288">
        <w:rPr>
          <w:rFonts w:ascii="Times New Roman" w:eastAsiaTheme="minorEastAsia" w:hAnsi="Times New Roman" w:cs="Times New Roman"/>
          <w:sz w:val="24"/>
          <w:szCs w:val="24"/>
        </w:rPr>
        <w:t>=35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мм,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m</w:t>
      </w:r>
      <w:r w:rsidRPr="00B90288">
        <w:rPr>
          <w:rFonts w:ascii="Times New Roman" w:eastAsiaTheme="minorEastAsia" w:hAnsi="Times New Roman" w:cs="Times New Roman"/>
          <w:sz w:val="24"/>
          <w:szCs w:val="24"/>
        </w:rPr>
        <w:t xml:space="preserve">=2,5 </w:t>
      </w:r>
      <w:bookmarkEnd w:id="4"/>
      <w:r>
        <w:rPr>
          <w:rFonts w:ascii="Times New Roman" w:eastAsiaTheme="minorEastAsia" w:hAnsi="Times New Roman" w:cs="Times New Roman"/>
          <w:sz w:val="24"/>
          <w:szCs w:val="24"/>
        </w:rPr>
        <w:t xml:space="preserve">и центрируемого по боковым сторонам зубьев с посадкой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H9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g9</m:t>
            </m:r>
          </m:den>
        </m:f>
      </m:oMath>
      <w:r w:rsidR="007679DD" w:rsidRPr="007679D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679DD" w:rsidRPr="007679DD">
        <w:rPr>
          <w:rFonts w:ascii="Times New Roman" w:eastAsiaTheme="minorEastAsia" w:hAnsi="Times New Roman" w:cs="Times New Roman"/>
          <w:sz w:val="24"/>
          <w:szCs w:val="24"/>
        </w:rPr>
        <w:t>имеет вид</w:t>
      </w:r>
      <w:r w:rsidR="007679DD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w:bookmarkStart w:id="5" w:name="_Hlk40265183"/>
      <m:oMath>
        <m:r>
          <w:rPr>
            <w:rFonts w:ascii="Cambria Math" w:eastAsiaTheme="minorEastAsia" w:hAnsi="Cambria Math" w:cs="Times New Roman"/>
            <w:sz w:val="28"/>
            <w:szCs w:val="28"/>
          </w:rPr>
          <m:t>35×2,5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H9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g9</m:t>
            </m:r>
          </m:den>
        </m:f>
      </m:oMath>
      <w:bookmarkEnd w:id="5"/>
      <w:r w:rsidR="007679DD" w:rsidRPr="007679DD">
        <w:rPr>
          <w:rFonts w:ascii="Times New Roman" w:eastAsiaTheme="minorEastAsia" w:hAnsi="Times New Roman" w:cs="Times New Roman"/>
          <w:sz w:val="24"/>
          <w:szCs w:val="24"/>
        </w:rPr>
        <w:t xml:space="preserve"> (</w:t>
      </w:r>
      <w:r w:rsidR="007679DD">
        <w:rPr>
          <w:rFonts w:ascii="Times New Roman" w:eastAsiaTheme="minorEastAsia" w:hAnsi="Times New Roman" w:cs="Times New Roman"/>
          <w:sz w:val="24"/>
          <w:szCs w:val="24"/>
        </w:rPr>
        <w:t>ГОСТ 6033-80).</w:t>
      </w:r>
    </w:p>
    <w:p w14:paraId="70C8A17A" w14:textId="2688028F" w:rsidR="007679DD" w:rsidRDefault="007679DD" w:rsidP="007679DD">
      <w:pPr>
        <w:ind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7312F8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t>Условное обозначение шлицевого</w:t>
      </w:r>
      <w:r w:rsidRPr="007679DD">
        <w:rPr>
          <w:rFonts w:ascii="Times New Roman" w:eastAsiaTheme="minorEastAsia" w:hAnsi="Times New Roman" w:cs="Times New Roman"/>
          <w:iCs/>
          <w:sz w:val="24"/>
          <w:szCs w:val="24"/>
        </w:rPr>
        <w:t xml:space="preserve"> эвольвентного соединения, имеющего </w:t>
      </w:r>
      <w:r w:rsidRPr="007679DD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Pr="007679DD">
        <w:rPr>
          <w:rFonts w:ascii="Times New Roman" w:eastAsiaTheme="minorEastAsia" w:hAnsi="Times New Roman" w:cs="Times New Roman"/>
          <w:iCs/>
          <w:sz w:val="24"/>
          <w:szCs w:val="24"/>
        </w:rPr>
        <w:t>=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>50</w:t>
      </w:r>
      <w:r w:rsidRPr="007679DD">
        <w:rPr>
          <w:rFonts w:ascii="Times New Roman" w:eastAsiaTheme="minorEastAsia" w:hAnsi="Times New Roman" w:cs="Times New Roman"/>
          <w:iCs/>
          <w:sz w:val="24"/>
          <w:szCs w:val="24"/>
        </w:rPr>
        <w:t xml:space="preserve"> мм, </w:t>
      </w:r>
      <w:r w:rsidRPr="007679DD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m</w:t>
      </w:r>
      <w:r w:rsidRPr="007679DD">
        <w:rPr>
          <w:rFonts w:ascii="Times New Roman" w:eastAsiaTheme="minorEastAsia" w:hAnsi="Times New Roman" w:cs="Times New Roman"/>
          <w:iCs/>
          <w:sz w:val="24"/>
          <w:szCs w:val="24"/>
        </w:rPr>
        <w:t>=</w:t>
      </w:r>
      <w:proofErr w:type="gramStart"/>
      <w:r w:rsidRPr="007679DD">
        <w:rPr>
          <w:rFonts w:ascii="Times New Roman" w:eastAsiaTheme="minorEastAsia" w:hAnsi="Times New Roman" w:cs="Times New Roman"/>
          <w:iCs/>
          <w:sz w:val="24"/>
          <w:szCs w:val="24"/>
        </w:rPr>
        <w:t>2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  и</w:t>
      </w:r>
      <w:proofErr w:type="gramEnd"/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 центрируемого по наружному диаметру с посадкой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H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g6</m:t>
            </m:r>
          </m:den>
        </m:f>
      </m:oMath>
      <w:r w:rsidR="007312F8">
        <w:rPr>
          <w:rFonts w:ascii="Times New Roman" w:eastAsiaTheme="minorEastAsia" w:hAnsi="Times New Roman" w:cs="Times New Roman"/>
          <w:iCs/>
          <w:sz w:val="24"/>
          <w:szCs w:val="24"/>
        </w:rPr>
        <w:t xml:space="preserve">, имеет вид: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50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H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g6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×2</m:t>
        </m:r>
      </m:oMath>
      <w:r w:rsidR="007312F8" w:rsidRPr="007312F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312F8" w:rsidRPr="007312F8">
        <w:rPr>
          <w:rFonts w:ascii="Times New Roman" w:eastAsiaTheme="minorEastAsia" w:hAnsi="Times New Roman" w:cs="Times New Roman"/>
          <w:sz w:val="24"/>
          <w:szCs w:val="24"/>
        </w:rPr>
        <w:t>(ГОСТ 6033-80).</w:t>
      </w:r>
    </w:p>
    <w:p w14:paraId="4AD7022A" w14:textId="77777777" w:rsidR="007312F8" w:rsidRDefault="007312F8" w:rsidP="007679DD">
      <w:pPr>
        <w:ind w:firstLine="567"/>
        <w:rPr>
          <w:rFonts w:ascii="Times New Roman" w:eastAsiaTheme="minorEastAsia" w:hAnsi="Times New Roman" w:cs="Times New Roman"/>
          <w:sz w:val="24"/>
          <w:szCs w:val="24"/>
        </w:rPr>
      </w:pPr>
    </w:p>
    <w:p w14:paraId="73BAC355" w14:textId="504E5D9C" w:rsidR="007312F8" w:rsidRPr="007312F8" w:rsidRDefault="007312F8" w:rsidP="007312F8">
      <w:pPr>
        <w:ind w:firstLine="567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7312F8">
        <w:rPr>
          <w:rFonts w:ascii="Times New Roman" w:eastAsiaTheme="minorEastAsia" w:hAnsi="Times New Roman" w:cs="Times New Roman"/>
          <w:b/>
          <w:bCs/>
          <w:sz w:val="24"/>
          <w:szCs w:val="24"/>
        </w:rPr>
        <w:t>Средства контроля шлицевых элементов</w:t>
      </w:r>
    </w:p>
    <w:p w14:paraId="696A1A83" w14:textId="25F0EF15" w:rsidR="007312F8" w:rsidRDefault="007312F8" w:rsidP="007679DD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Для контроля годности прямобочного шлицевого соединения по ГОСТ 7951-80 применяют следующие комплекты калибров.</w:t>
      </w:r>
    </w:p>
    <w:p w14:paraId="2710C821" w14:textId="56EF69B1" w:rsidR="007312F8" w:rsidRPr="007312F8" w:rsidRDefault="007312F8" w:rsidP="007679DD">
      <w:pPr>
        <w:ind w:firstLine="567"/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А) Для контроля шлицевого прямобочного отверстия (втулки): </w:t>
      </w:r>
      <w:bookmarkStart w:id="6" w:name="_Hlk40265772"/>
      <w:r w:rsidRPr="007312F8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t>комплексный калибр-пробка проходной.</w:t>
      </w:r>
    </w:p>
    <w:bookmarkEnd w:id="6"/>
    <w:p w14:paraId="13DE51B8" w14:textId="0DCA077D" w:rsidR="007312F8" w:rsidRDefault="007312F8" w:rsidP="007679DD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Этот калибр имеет контур, обратный контуру шлицевого отверстия. Его изготовляют с </w:t>
      </w:r>
      <w:r w:rsidRPr="00417E45">
        <w:rPr>
          <w:rFonts w:ascii="Times New Roman" w:eastAsiaTheme="minorEastAsia" w:hAnsi="Times New Roman" w:cs="Times New Roman"/>
          <w:iCs/>
          <w:sz w:val="24"/>
          <w:szCs w:val="24"/>
          <w:u w:val="single"/>
        </w:rPr>
        <w:t>наименьшими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 предельными размерами параметров 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Pr="007312F8">
        <w:rPr>
          <w:rFonts w:ascii="Times New Roman" w:eastAsiaTheme="minorEastAsia" w:hAnsi="Times New Roman" w:cs="Times New Roman"/>
          <w:iCs/>
          <w:sz w:val="24"/>
          <w:szCs w:val="24"/>
        </w:rPr>
        <w:t>,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Pr="007312F8">
        <w:rPr>
          <w:rFonts w:ascii="Times New Roman" w:eastAsiaTheme="minorEastAsia" w:hAnsi="Times New Roman" w:cs="Times New Roman"/>
          <w:iCs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b</w:t>
      </w:r>
      <w:r w:rsidRPr="007312F8">
        <w:rPr>
          <w:rFonts w:ascii="Times New Roman" w:eastAsiaTheme="minorEastAsia" w:hAnsi="Times New Roman" w:cs="Times New Roman"/>
          <w:iCs/>
          <w:sz w:val="24"/>
          <w:szCs w:val="24"/>
        </w:rPr>
        <w:t>.</w:t>
      </w:r>
    </w:p>
    <w:p w14:paraId="0B1DB589" w14:textId="4356E370" w:rsidR="007312F8" w:rsidRDefault="007312F8" w:rsidP="007679DD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Калибр-пробка контролирует одновременно наименьшие размеры этих параметров и их соосность, а также симметричность пазов, их шаг по окружности и параллельность боковых поверхностей пазов отверстия их осям симметрии.</w:t>
      </w:r>
    </w:p>
    <w:p w14:paraId="41D10BF5" w14:textId="104CD0BD" w:rsidR="00417E45" w:rsidRPr="007312F8" w:rsidRDefault="007312F8" w:rsidP="00417E45">
      <w:pPr>
        <w:ind w:firstLine="567"/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Б) Для контроля шлицевого прямобочного </w:t>
      </w:r>
      <w:r w:rsidR="00417E45">
        <w:rPr>
          <w:rFonts w:ascii="Times New Roman" w:eastAsiaTheme="minorEastAsia" w:hAnsi="Times New Roman" w:cs="Times New Roman"/>
          <w:iCs/>
          <w:sz w:val="24"/>
          <w:szCs w:val="24"/>
        </w:rPr>
        <w:t xml:space="preserve">вала: </w:t>
      </w:r>
      <w:r w:rsidR="00417E45" w:rsidRPr="007312F8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t>комплексный калибр-</w:t>
      </w:r>
      <w:r w:rsidR="00417E45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t>кольцо</w:t>
      </w:r>
      <w:r w:rsidR="00417E45" w:rsidRPr="007312F8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t xml:space="preserve"> проходной.</w:t>
      </w:r>
    </w:p>
    <w:p w14:paraId="426346E3" w14:textId="68CE4D16" w:rsidR="00417E45" w:rsidRDefault="00417E45" w:rsidP="00417E45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Этот калибр имеет контур, обратный контуру шлицевого вала. Его изготовляют с </w:t>
      </w:r>
      <w:r w:rsidRPr="00417E45">
        <w:rPr>
          <w:rFonts w:ascii="Times New Roman" w:eastAsiaTheme="minorEastAsia" w:hAnsi="Times New Roman" w:cs="Times New Roman"/>
          <w:iCs/>
          <w:sz w:val="24"/>
          <w:szCs w:val="24"/>
          <w:u w:val="single"/>
        </w:rPr>
        <w:t xml:space="preserve">наибольшими 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предельными размерами параметров 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Pr="007312F8">
        <w:rPr>
          <w:rFonts w:ascii="Times New Roman" w:eastAsiaTheme="minorEastAsia" w:hAnsi="Times New Roman" w:cs="Times New Roman"/>
          <w:iCs/>
          <w:sz w:val="24"/>
          <w:szCs w:val="24"/>
        </w:rPr>
        <w:t>,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d</w:t>
      </w:r>
      <w:r w:rsidRPr="007312F8">
        <w:rPr>
          <w:rFonts w:ascii="Times New Roman" w:eastAsiaTheme="minorEastAsia" w:hAnsi="Times New Roman" w:cs="Times New Roman"/>
          <w:iCs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b</w:t>
      </w:r>
      <w:r w:rsidRPr="007312F8">
        <w:rPr>
          <w:rFonts w:ascii="Times New Roman" w:eastAsiaTheme="minorEastAsia" w:hAnsi="Times New Roman" w:cs="Times New Roman"/>
          <w:iCs/>
          <w:sz w:val="24"/>
          <w:szCs w:val="24"/>
        </w:rPr>
        <w:t>.</w:t>
      </w:r>
    </w:p>
    <w:p w14:paraId="7760286F" w14:textId="01AACDB4" w:rsidR="007312F8" w:rsidRDefault="00417E45" w:rsidP="007679DD">
      <w:pPr>
        <w:ind w:firstLine="567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На шлицевом валу калибр-кольцо контролирует одновременно наибольшие предельные размеры этих параметров и соосность их окружностей, а также симметричность шлицев, их шаг по окружности и параллельность боковых поверхностей шлицев их осям симметрии. На вал этот калибр должен проходить по всей длине шлицевой поверхности.</w:t>
      </w:r>
    </w:p>
    <w:p w14:paraId="10A22A4A" w14:textId="0FD24798" w:rsidR="00584C90" w:rsidRPr="008D3DB6" w:rsidRDefault="00584C90" w:rsidP="007679DD">
      <w:pPr>
        <w:ind w:firstLine="567"/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</w:pPr>
      <w:r w:rsidRPr="008D3DB6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lastRenderedPageBreak/>
        <w:t>Законспектировать материал, ответив на вопросы:</w:t>
      </w:r>
    </w:p>
    <w:p w14:paraId="111142C7" w14:textId="079C19E1" w:rsidR="00584C90" w:rsidRDefault="00584C90" w:rsidP="00584C90">
      <w:pPr>
        <w:pStyle w:val="a3"/>
        <w:numPr>
          <w:ilvl w:val="0"/>
          <w:numId w:val="11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Какие шлицевые соединения по форме шлицев бывают? </w:t>
      </w:r>
    </w:p>
    <w:p w14:paraId="4BD5F844" w14:textId="6246203D" w:rsidR="00584C90" w:rsidRDefault="00584C90" w:rsidP="00584C90">
      <w:pPr>
        <w:pStyle w:val="a3"/>
        <w:numPr>
          <w:ilvl w:val="0"/>
          <w:numId w:val="11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Перечислите параметры прямобочных шлицев. Запишите ГОСТ.</w:t>
      </w:r>
    </w:p>
    <w:p w14:paraId="614F289A" w14:textId="539A1989" w:rsidR="00584C90" w:rsidRDefault="00584C90" w:rsidP="00584C90">
      <w:pPr>
        <w:pStyle w:val="a3"/>
        <w:numPr>
          <w:ilvl w:val="0"/>
          <w:numId w:val="11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Какие виды центрирования применяют в машиностроении.</w:t>
      </w:r>
    </w:p>
    <w:p w14:paraId="59D27170" w14:textId="1C421D72" w:rsidR="00584C90" w:rsidRDefault="00584C90" w:rsidP="00584C90">
      <w:pPr>
        <w:pStyle w:val="a3"/>
        <w:numPr>
          <w:ilvl w:val="0"/>
          <w:numId w:val="11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Запишите пример условного обозначения шлицевого прямобочного соединения и как читать.</w:t>
      </w:r>
    </w:p>
    <w:p w14:paraId="2F706CF1" w14:textId="624D8319" w:rsidR="00584C90" w:rsidRDefault="00584C90" w:rsidP="00584C90">
      <w:pPr>
        <w:pStyle w:val="a3"/>
        <w:numPr>
          <w:ilvl w:val="0"/>
          <w:numId w:val="11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Параметры эвольвентных шлицев.</w:t>
      </w:r>
      <w:r w:rsidR="00361A26">
        <w:rPr>
          <w:rFonts w:ascii="Times New Roman" w:eastAsiaTheme="minorEastAsia" w:hAnsi="Times New Roman" w:cs="Times New Roman"/>
          <w:iCs/>
          <w:sz w:val="24"/>
          <w:szCs w:val="24"/>
        </w:rPr>
        <w:t xml:space="preserve"> ГОСТ.</w:t>
      </w:r>
    </w:p>
    <w:p w14:paraId="581E6F2D" w14:textId="56575181" w:rsidR="00584C90" w:rsidRDefault="00361A26" w:rsidP="00BF734F">
      <w:pPr>
        <w:pStyle w:val="a3"/>
        <w:numPr>
          <w:ilvl w:val="0"/>
          <w:numId w:val="11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361A26">
        <w:rPr>
          <w:rFonts w:ascii="Times New Roman" w:eastAsiaTheme="minorEastAsia" w:hAnsi="Times New Roman" w:cs="Times New Roman"/>
          <w:iCs/>
          <w:sz w:val="24"/>
          <w:szCs w:val="24"/>
        </w:rPr>
        <w:t xml:space="preserve">И условное обозначение 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>эвольвентного соединения.</w:t>
      </w:r>
    </w:p>
    <w:p w14:paraId="6EDEA07F" w14:textId="2D9CAAE0" w:rsidR="00361A26" w:rsidRDefault="00361A26" w:rsidP="00BF734F">
      <w:pPr>
        <w:pStyle w:val="a3"/>
        <w:numPr>
          <w:ilvl w:val="0"/>
          <w:numId w:val="11"/>
        </w:num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Какие комплексные калибры применяют для проверки шлицевых соединений.</w:t>
      </w:r>
    </w:p>
    <w:p w14:paraId="6E541DDA" w14:textId="1F60FA32" w:rsidR="00775F45" w:rsidRDefault="00775F45" w:rsidP="00775F45">
      <w:pPr>
        <w:rPr>
          <w:rFonts w:ascii="Times New Roman" w:eastAsiaTheme="minorEastAsia" w:hAnsi="Times New Roman" w:cs="Times New Roman"/>
          <w:iCs/>
          <w:sz w:val="24"/>
          <w:szCs w:val="24"/>
        </w:rPr>
      </w:pPr>
    </w:p>
    <w:p w14:paraId="666B0F7A" w14:textId="73D0A479" w:rsidR="00775F45" w:rsidRDefault="00775F45" w:rsidP="00775F45">
      <w:pPr>
        <w:jc w:val="center"/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775F45">
        <w:rPr>
          <w:noProof/>
        </w:rPr>
        <w:drawing>
          <wp:inline distT="0" distB="0" distL="0" distR="0" wp14:anchorId="72CB5544" wp14:editId="7FD1EBA9">
            <wp:extent cx="5113020" cy="292095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35185" cy="2933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2B9FC" w14:textId="08DC6A07" w:rsidR="00775F45" w:rsidRDefault="00775F45" w:rsidP="00775F45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Пример обозначения на чертеже.</w:t>
      </w:r>
    </w:p>
    <w:p w14:paraId="0ADC567A" w14:textId="062EAED7" w:rsidR="00775F45" w:rsidRPr="00775F45" w:rsidRDefault="00775F45" w:rsidP="00775F45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775F45">
        <w:rPr>
          <w:noProof/>
        </w:rPr>
        <w:lastRenderedPageBreak/>
        <w:drawing>
          <wp:inline distT="0" distB="0" distL="0" distR="0" wp14:anchorId="47F614D8" wp14:editId="7619A79C">
            <wp:extent cx="6645910" cy="4704715"/>
            <wp:effectExtent l="0" t="0" r="254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0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5F45" w:rsidRPr="00775F45" w:rsidSect="002862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EF70B9"/>
    <w:multiLevelType w:val="hybridMultilevel"/>
    <w:tmpl w:val="70F85C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E9C374E"/>
    <w:multiLevelType w:val="hybridMultilevel"/>
    <w:tmpl w:val="BC745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AD7B07"/>
    <w:multiLevelType w:val="hybridMultilevel"/>
    <w:tmpl w:val="F84C3FD2"/>
    <w:lvl w:ilvl="0" w:tplc="805E36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F3D7081"/>
    <w:multiLevelType w:val="hybridMultilevel"/>
    <w:tmpl w:val="C3146D6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3C55AA1"/>
    <w:multiLevelType w:val="hybridMultilevel"/>
    <w:tmpl w:val="E0129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5A3269"/>
    <w:multiLevelType w:val="multilevel"/>
    <w:tmpl w:val="68F4B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D111A7"/>
    <w:multiLevelType w:val="hybridMultilevel"/>
    <w:tmpl w:val="A852EA82"/>
    <w:lvl w:ilvl="0" w:tplc="6192A62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FEB6B24"/>
    <w:multiLevelType w:val="multilevel"/>
    <w:tmpl w:val="16E24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DB5DE8"/>
    <w:multiLevelType w:val="hybridMultilevel"/>
    <w:tmpl w:val="085C0302"/>
    <w:lvl w:ilvl="0" w:tplc="5538E0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BE304C6"/>
    <w:multiLevelType w:val="hybridMultilevel"/>
    <w:tmpl w:val="ED02E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5B707B"/>
    <w:multiLevelType w:val="hybridMultilevel"/>
    <w:tmpl w:val="F4E219EE"/>
    <w:lvl w:ilvl="0" w:tplc="161235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8"/>
  </w:num>
  <w:num w:numId="8">
    <w:abstractNumId w:val="9"/>
  </w:num>
  <w:num w:numId="9">
    <w:abstractNumId w:val="3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771"/>
    <w:rsid w:val="000E47A8"/>
    <w:rsid w:val="001E291D"/>
    <w:rsid w:val="00245771"/>
    <w:rsid w:val="002634F0"/>
    <w:rsid w:val="002862A0"/>
    <w:rsid w:val="00326874"/>
    <w:rsid w:val="0035448E"/>
    <w:rsid w:val="00361A26"/>
    <w:rsid w:val="003D5109"/>
    <w:rsid w:val="003E552E"/>
    <w:rsid w:val="00417E45"/>
    <w:rsid w:val="00453107"/>
    <w:rsid w:val="00491E52"/>
    <w:rsid w:val="004952E1"/>
    <w:rsid w:val="005628C7"/>
    <w:rsid w:val="00584C90"/>
    <w:rsid w:val="005F7C5A"/>
    <w:rsid w:val="007312F8"/>
    <w:rsid w:val="007621CE"/>
    <w:rsid w:val="007679DD"/>
    <w:rsid w:val="00775F45"/>
    <w:rsid w:val="00785C1D"/>
    <w:rsid w:val="007C07D8"/>
    <w:rsid w:val="00881F33"/>
    <w:rsid w:val="008D3DB6"/>
    <w:rsid w:val="008E2FA8"/>
    <w:rsid w:val="00932E48"/>
    <w:rsid w:val="00951A52"/>
    <w:rsid w:val="009A536D"/>
    <w:rsid w:val="009D4717"/>
    <w:rsid w:val="00A01EFD"/>
    <w:rsid w:val="00B90288"/>
    <w:rsid w:val="00CD5D6F"/>
    <w:rsid w:val="00D64E74"/>
    <w:rsid w:val="00DE7255"/>
    <w:rsid w:val="00E03024"/>
    <w:rsid w:val="00EC1844"/>
    <w:rsid w:val="00EF1BF1"/>
    <w:rsid w:val="00F16F4F"/>
    <w:rsid w:val="00F6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01D6E"/>
  <w15:chartTrackingRefBased/>
  <w15:docId w15:val="{359D0A11-0663-4621-8CBE-D4AA8BE12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62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2A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862A0"/>
    <w:rPr>
      <w:color w:val="0563C1" w:themeColor="hyperlink"/>
      <w:u w:val="single"/>
    </w:rPr>
  </w:style>
  <w:style w:type="character" w:styleId="a5">
    <w:name w:val="Placeholder Text"/>
    <w:basedOn w:val="a0"/>
    <w:uiPriority w:val="99"/>
    <w:semiHidden/>
    <w:rsid w:val="00F620A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hyperlink" Target="mailto:kopaneva@vemst.ru" TargetMode="External"/><Relationship Id="rId11" Type="http://schemas.openxmlformats.org/officeDocument/2006/relationships/image" Target="media/image5.png"/><Relationship Id="rId5" Type="http://schemas.openxmlformats.org/officeDocument/2006/relationships/hyperlink" Target="mailto:kopaneva@vemst.ru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9</Pages>
  <Words>1634</Words>
  <Characters>9315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Копанева</dc:creator>
  <cp:keywords/>
  <dc:description/>
  <cp:lastModifiedBy>Татьяна Копанева</cp:lastModifiedBy>
  <cp:revision>24</cp:revision>
  <dcterms:created xsi:type="dcterms:W3CDTF">2020-05-08T08:44:00Z</dcterms:created>
  <dcterms:modified xsi:type="dcterms:W3CDTF">2020-05-15T07:17:00Z</dcterms:modified>
</cp:coreProperties>
</file>