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CAD" w:rsidRDefault="00E47CAD" w:rsidP="00E47CAD">
      <w:pPr>
        <w:shd w:val="clear" w:color="auto" w:fill="FFFFFF" w:themeFill="background1"/>
        <w:spacing w:after="0" w:line="240" w:lineRule="auto"/>
        <w:ind w:firstLine="709"/>
        <w:jc w:val="both"/>
        <w:rPr>
          <w:rFonts w:ascii="Palatino Linotype" w:eastAsia="Times New Roman" w:hAnsi="Palatino Linotype" w:cs="Times New Roman"/>
          <w:b/>
          <w:bCs/>
          <w:color w:val="000000"/>
          <w:kern w:val="36"/>
          <w:sz w:val="37"/>
          <w:szCs w:val="37"/>
        </w:rPr>
      </w:pPr>
    </w:p>
    <w:p w:rsidR="00E47CAD" w:rsidRPr="00071E43" w:rsidRDefault="00E47CAD" w:rsidP="00E47CAD">
      <w:pPr>
        <w:spacing w:after="0"/>
        <w:jc w:val="center"/>
        <w:rPr>
          <w:rFonts w:cstheme="minorHAnsi"/>
          <w:b/>
          <w:sz w:val="40"/>
          <w:szCs w:val="40"/>
        </w:rPr>
      </w:pPr>
      <w:r w:rsidRPr="00071E43">
        <w:rPr>
          <w:rFonts w:cstheme="minorHAnsi"/>
          <w:b/>
          <w:sz w:val="40"/>
          <w:szCs w:val="40"/>
        </w:rPr>
        <w:t>Основы экономики</w:t>
      </w:r>
    </w:p>
    <w:p w:rsidR="00E47CAD" w:rsidRPr="006E6FA0" w:rsidRDefault="00E47CAD" w:rsidP="00E47CA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Игошева</w:t>
      </w:r>
      <w:proofErr w:type="spellEnd"/>
      <w:r>
        <w:rPr>
          <w:b/>
          <w:sz w:val="36"/>
        </w:rPr>
        <w:t xml:space="preserve"> И.З.</w:t>
      </w:r>
      <w:r w:rsidRPr="006E6FA0">
        <w:rPr>
          <w:b/>
          <w:sz w:val="36"/>
        </w:rPr>
        <w:t xml:space="preserve"> </w:t>
      </w:r>
    </w:p>
    <w:p w:rsidR="00E47CAD" w:rsidRPr="006E6FA0" w:rsidRDefault="00E36BD5" w:rsidP="00E47CAD">
      <w:pPr>
        <w:spacing w:after="0"/>
        <w:jc w:val="center"/>
        <w:rPr>
          <w:b/>
          <w:sz w:val="36"/>
        </w:rPr>
      </w:pPr>
      <w:hyperlink r:id="rId5" w:history="1">
        <w:r w:rsidR="00E47CAD" w:rsidRPr="00D015F7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igosheva</w:t>
        </w:r>
        <w:r w:rsidR="00E47CAD" w:rsidRPr="00D015F7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E47CAD" w:rsidRPr="00D015F7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E47CAD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E47CAD" w:rsidRPr="006E6FA0" w:rsidRDefault="00E47CAD" w:rsidP="00E47CA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III</w:t>
      </w:r>
      <w:r w:rsidRPr="006E6FA0">
        <w:rPr>
          <w:b/>
          <w:sz w:val="36"/>
        </w:rPr>
        <w:t xml:space="preserve">  курса</w:t>
      </w:r>
    </w:p>
    <w:p w:rsidR="00E47CAD" w:rsidRPr="00071E43" w:rsidRDefault="00E47CAD" w:rsidP="00E47CA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ТМ-34т</w:t>
      </w:r>
    </w:p>
    <w:p w:rsidR="00E47CAD" w:rsidRPr="006E6FA0" w:rsidRDefault="00E47CAD" w:rsidP="00E47CA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Выполнить в срок до 2</w:t>
      </w:r>
      <w:r>
        <w:rPr>
          <w:b/>
          <w:sz w:val="36"/>
        </w:rPr>
        <w:t>4</w:t>
      </w:r>
      <w:r w:rsidRPr="006E6FA0">
        <w:rPr>
          <w:b/>
          <w:sz w:val="36"/>
        </w:rPr>
        <w:t xml:space="preserve"> марта 2020</w:t>
      </w:r>
    </w:p>
    <w:p w:rsidR="00E47CAD" w:rsidRPr="006E6FA0" w:rsidRDefault="00E47CAD" w:rsidP="00E47CAD">
      <w:pPr>
        <w:spacing w:after="0"/>
        <w:jc w:val="center"/>
        <w:rPr>
          <w:b/>
          <w:sz w:val="36"/>
        </w:rPr>
      </w:pPr>
    </w:p>
    <w:p w:rsidR="00F34059" w:rsidRPr="006E6FA0" w:rsidRDefault="00F34059" w:rsidP="00F340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D015F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igosheva</w:t>
        </w:r>
        <w:r w:rsidRPr="00D015F7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D015F7">
          <w:rPr>
            <w:rStyle w:val="a3"/>
            <w:rFonts w:ascii="Times New Roman" w:hAnsi="Times New Roman" w:cs="Times New Roman"/>
            <w:sz w:val="24"/>
            <w:szCs w:val="24"/>
          </w:rPr>
          <w:t>vemst.ru</w:t>
        </w:r>
        <w:proofErr w:type="spellEnd"/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F34059" w:rsidRDefault="00F34059" w:rsidP="00F340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сделайте конспект лекции и выполните все варианты практической работы. Отчет по практической работе оформите в виде файла </w:t>
      </w:r>
      <w:r w:rsidRPr="006E6FA0">
        <w:rPr>
          <w:rFonts w:ascii="Times New Roman" w:hAnsi="Times New Roman" w:cs="Times New Roman"/>
          <w:sz w:val="24"/>
          <w:szCs w:val="24"/>
        </w:rPr>
        <w:t xml:space="preserve">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34059" w:rsidRDefault="00F34059" w:rsidP="00F340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24 марта.</w:t>
      </w:r>
    </w:p>
    <w:p w:rsidR="00F34059" w:rsidRPr="00071E43" w:rsidRDefault="00F34059" w:rsidP="00F3405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84399F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4399F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4399F" w:rsidRPr="0084399F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4399F">
        <w:rPr>
          <w:rFonts w:ascii="Times New Roman" w:eastAsia="Times New Roman" w:hAnsi="Times New Roman" w:cs="Times New Roman"/>
          <w:b/>
          <w:sz w:val="24"/>
          <w:szCs w:val="24"/>
        </w:rPr>
        <w:t>Тема: «Налоги и налогообложение»</w:t>
      </w:r>
    </w:p>
    <w:p w:rsidR="0084399F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sz w:val="24"/>
          <w:szCs w:val="24"/>
        </w:rPr>
        <w:t>Один из основных признаков любого государства — налогообложение. Без налогообложения невозможно осуществлять государственные функции, требующие финансовых вложений, так как налоги являются основным источником пополнения государственного бюджета.</w:t>
      </w: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Налогообложение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 — процесс установления и взимания налогов в стране.</w:t>
      </w: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Налоги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 — обязательная плата, которую безвозмездно взимает государство с физических и юридических лиц для финансового обеспечения деятельности государства и муниципальных образований.</w:t>
      </w: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Уплата налогов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 — одна из главных конституционных обязанностей граждан РФ (статья 57 Конституции РФ).</w:t>
      </w: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Налоговая политика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 — система мероприятий в области налогообложения, построенная с учётом компромисса интересов государства и налогоплательщиков.</w:t>
      </w: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Налоги не взимаются</w:t>
      </w:r>
      <w:r w:rsidRPr="002B51AC">
        <w:rPr>
          <w:rFonts w:ascii="Times New Roman" w:eastAsia="Times New Roman" w:hAnsi="Times New Roman" w:cs="Times New Roman"/>
          <w:sz w:val="24"/>
          <w:szCs w:val="24"/>
          <w:u w:val="single"/>
        </w:rPr>
        <w:t> 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с: государственных пособий (кроме пособий по временной нетрудоспособности и уходу за больным ребёнком); пенсий; компенсаций, возмещающих причинённый вред (увольнение, потеря трудоспособности, гибель).</w:t>
      </w: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Принципы налогообложения</w:t>
      </w:r>
    </w:p>
    <w:p w:rsidR="0084399F" w:rsidRPr="002B51AC" w:rsidRDefault="0084399F" w:rsidP="0084399F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sz w:val="24"/>
          <w:szCs w:val="24"/>
        </w:rPr>
        <w:t>Обязательность. Каждое лицо должно уплачивать законно установленные налоги и сборы.</w:t>
      </w:r>
    </w:p>
    <w:p w:rsidR="0084399F" w:rsidRPr="002B51AC" w:rsidRDefault="0084399F" w:rsidP="0084399F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sz w:val="24"/>
          <w:szCs w:val="24"/>
        </w:rPr>
        <w:t>Справедливость. Налоги и сборы не могут иметь дискриминационный характер и применяться различно на основе социальных, расовых, национальных, религиозных и иных подобных критериев.</w:t>
      </w:r>
    </w:p>
    <w:p w:rsidR="0084399F" w:rsidRPr="002B51AC" w:rsidRDefault="0084399F" w:rsidP="0084399F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sz w:val="24"/>
          <w:szCs w:val="24"/>
        </w:rPr>
        <w:t>Эффективность. Налоги и сборы должны иметь экономическое обоснование и не могут быть произвольными.</w:t>
      </w:r>
    </w:p>
    <w:p w:rsidR="0084399F" w:rsidRPr="002B51AC" w:rsidRDefault="0084399F" w:rsidP="0084399F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sz w:val="24"/>
          <w:szCs w:val="24"/>
        </w:rPr>
        <w:t>Соответствие Конституции РФ. Не допускается установление налогов и сборов, нарушающих единое экономическое пространство Российской Федерации и ограничивающих свободное перемещение в пределах территории Российской Федерации товаров (работ, услуг) или финансовых средств, либо ограничивающих разрешенную законом экономическую деятельность физических лиц и организаций.</w:t>
      </w:r>
    </w:p>
    <w:p w:rsidR="0084399F" w:rsidRPr="002B51AC" w:rsidRDefault="0084399F" w:rsidP="0084399F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sz w:val="24"/>
          <w:szCs w:val="24"/>
        </w:rPr>
        <w:lastRenderedPageBreak/>
        <w:t>Определенность. При установлении налогов должны быть определены все элементы налогообложения, чтобы каждый точно знал, какие налоги (сборы, страховые взносы), когда и в каком порядке он должен платить.</w:t>
      </w: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 Структура налога</w:t>
      </w:r>
    </w:p>
    <w:p w:rsidR="0084399F" w:rsidRPr="002B51AC" w:rsidRDefault="0084399F" w:rsidP="0084399F">
      <w:pPr>
        <w:numPr>
          <w:ilvl w:val="0"/>
          <w:numId w:val="2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Субъект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 xml:space="preserve"> (налогоплательщик) — лицо, на которое законом возложена обязанность </w:t>
      </w:r>
      <w:proofErr w:type="gramStart"/>
      <w:r w:rsidRPr="002B51AC">
        <w:rPr>
          <w:rFonts w:ascii="Times New Roman" w:eastAsia="Times New Roman" w:hAnsi="Times New Roman" w:cs="Times New Roman"/>
          <w:sz w:val="24"/>
          <w:szCs w:val="24"/>
        </w:rPr>
        <w:t>уплачивать</w:t>
      </w:r>
      <w:proofErr w:type="gramEnd"/>
      <w:r w:rsidRPr="002B51AC">
        <w:rPr>
          <w:rFonts w:ascii="Times New Roman" w:eastAsia="Times New Roman" w:hAnsi="Times New Roman" w:cs="Times New Roman"/>
          <w:sz w:val="24"/>
          <w:szCs w:val="24"/>
        </w:rPr>
        <w:t xml:space="preserve"> налоги.</w:t>
      </w:r>
    </w:p>
    <w:p w:rsidR="0084399F" w:rsidRPr="002B51AC" w:rsidRDefault="0084399F" w:rsidP="0084399F">
      <w:pPr>
        <w:numPr>
          <w:ilvl w:val="0"/>
          <w:numId w:val="2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Объект 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— это то, что облагается налогом (доход, имущество, прибыль, стоимость реализованных товаров и др.).</w:t>
      </w:r>
    </w:p>
    <w:p w:rsidR="0084399F" w:rsidRPr="002B51AC" w:rsidRDefault="0084399F" w:rsidP="0084399F">
      <w:pPr>
        <w:numPr>
          <w:ilvl w:val="0"/>
          <w:numId w:val="2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Ставка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 — начисления на условную единицу измерений базы налогов (процент или денежная сумма, которая изымается в виде налога).</w:t>
      </w:r>
    </w:p>
    <w:p w:rsidR="0084399F" w:rsidRPr="002B51AC" w:rsidRDefault="0084399F" w:rsidP="0084399F">
      <w:pPr>
        <w:numPr>
          <w:ilvl w:val="0"/>
          <w:numId w:val="2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Единица налога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 — это то, относительно чего рассчитывается налог (квадратный метр жилой площади в квартире, мощность двигателя автомобиля и т. д.).</w:t>
      </w:r>
    </w:p>
    <w:p w:rsidR="0084399F" w:rsidRPr="002B51AC" w:rsidRDefault="0084399F" w:rsidP="0084399F">
      <w:pPr>
        <w:numPr>
          <w:ilvl w:val="0"/>
          <w:numId w:val="2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Источник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 — это те средства, из которых уплачивается налог (прибыль, заработная плата и т.д.).</w:t>
      </w:r>
    </w:p>
    <w:p w:rsidR="0084399F" w:rsidRPr="002B51AC" w:rsidRDefault="0084399F" w:rsidP="0084399F">
      <w:pPr>
        <w:numPr>
          <w:ilvl w:val="0"/>
          <w:numId w:val="2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Налоговые льготы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 — предусмотренные законодательством преимущества, предоставляемые отдельным категориям налогоплательщиков, включая возможность не уплачивать налог или сбор либо уплачивать их в меньшем размере.</w:t>
      </w: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Системы налогообложения</w:t>
      </w:r>
    </w:p>
    <w:p w:rsidR="0084399F" w:rsidRPr="002B51AC" w:rsidRDefault="0084399F" w:rsidP="0084399F">
      <w:pPr>
        <w:numPr>
          <w:ilvl w:val="0"/>
          <w:numId w:val="3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Прогрессивная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 — чем выше доход, тем выше ставка налога. Прогрессивная система позволяет быстрее наполнять государственный бюджет и сглаживает социальное неравенство, но она, как правило, вызывает противодействие со стороны обеспеченных слоев населения. Кроме того, прогрессивная система может привести к выводу капитала из страны за рубеж.</w:t>
      </w:r>
    </w:p>
    <w:p w:rsidR="0084399F" w:rsidRPr="002B51AC" w:rsidRDefault="0084399F" w:rsidP="0084399F">
      <w:pPr>
        <w:numPr>
          <w:ilvl w:val="0"/>
          <w:numId w:val="3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Пропорциональная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 — ставка налога не зависит от величины дохода. В этом случае налогоплательщикам нет смысла скрывать свои доходы, так как от их величины не зависит процент, который берется в виде налога. Такая система считается справедливой и демократичной. Пропорциональное налогообложение гораздо легче переносится состоятельными классами, так как оно облегчает для них налоговый груз.</w:t>
      </w:r>
    </w:p>
    <w:p w:rsidR="0084399F" w:rsidRPr="002B51AC" w:rsidRDefault="0084399F" w:rsidP="0084399F">
      <w:pPr>
        <w:numPr>
          <w:ilvl w:val="0"/>
          <w:numId w:val="3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Регрессивная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 — чем выше доход, тем ниже ставка налога. Она эффективна в случае, если экономика развита слабо и необходимо стимулировать инвестиции обеспеченных слоев населения в развитие производства.</w:t>
      </w: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Функции налогов</w:t>
      </w:r>
    </w:p>
    <w:p w:rsidR="0084399F" w:rsidRPr="002B51AC" w:rsidRDefault="0084399F" w:rsidP="0084399F">
      <w:pPr>
        <w:numPr>
          <w:ilvl w:val="0"/>
          <w:numId w:val="4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B51AC">
        <w:rPr>
          <w:rFonts w:ascii="Times New Roman" w:eastAsia="Times New Roman" w:hAnsi="Times New Roman" w:cs="Times New Roman"/>
          <w:sz w:val="24"/>
          <w:szCs w:val="24"/>
        </w:rPr>
        <w:t>Фискальная</w:t>
      </w:r>
      <w:proofErr w:type="gramEnd"/>
      <w:r w:rsidRPr="002B51AC">
        <w:rPr>
          <w:rFonts w:ascii="Times New Roman" w:eastAsia="Times New Roman" w:hAnsi="Times New Roman" w:cs="Times New Roman"/>
          <w:sz w:val="24"/>
          <w:szCs w:val="24"/>
        </w:rPr>
        <w:t xml:space="preserve"> — финансирование расходов государства через пополнение государственного бюджета.</w:t>
      </w:r>
    </w:p>
    <w:p w:rsidR="0084399F" w:rsidRPr="002B51AC" w:rsidRDefault="0084399F" w:rsidP="0084399F">
      <w:pPr>
        <w:numPr>
          <w:ilvl w:val="0"/>
          <w:numId w:val="4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B51AC">
        <w:rPr>
          <w:rFonts w:ascii="Times New Roman" w:eastAsia="Times New Roman" w:hAnsi="Times New Roman" w:cs="Times New Roman"/>
          <w:sz w:val="24"/>
          <w:szCs w:val="24"/>
        </w:rPr>
        <w:t>Социальная</w:t>
      </w:r>
      <w:proofErr w:type="gramEnd"/>
      <w:r w:rsidRPr="002B51AC">
        <w:rPr>
          <w:rFonts w:ascii="Times New Roman" w:eastAsia="Times New Roman" w:hAnsi="Times New Roman" w:cs="Times New Roman"/>
          <w:sz w:val="24"/>
          <w:szCs w:val="24"/>
        </w:rPr>
        <w:t xml:space="preserve"> (распределительная) — перераспределение средств, собранных в виде налогов, помогает сглаживать социальное неравенство.</w:t>
      </w:r>
    </w:p>
    <w:p w:rsidR="0084399F" w:rsidRPr="002B51AC" w:rsidRDefault="0084399F" w:rsidP="0084399F">
      <w:pPr>
        <w:numPr>
          <w:ilvl w:val="0"/>
          <w:numId w:val="4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B51AC">
        <w:rPr>
          <w:rFonts w:ascii="Times New Roman" w:eastAsia="Times New Roman" w:hAnsi="Times New Roman" w:cs="Times New Roman"/>
          <w:sz w:val="24"/>
          <w:szCs w:val="24"/>
        </w:rPr>
        <w:t>Регулирующая</w:t>
      </w:r>
      <w:proofErr w:type="gramEnd"/>
      <w:r w:rsidRPr="002B51AC">
        <w:rPr>
          <w:rFonts w:ascii="Times New Roman" w:eastAsia="Times New Roman" w:hAnsi="Times New Roman" w:cs="Times New Roman"/>
          <w:sz w:val="24"/>
          <w:szCs w:val="24"/>
        </w:rPr>
        <w:t xml:space="preserve"> — с помощью налогов можно влиять на потребление определенных видов товаров, стимулировать развитие внешнеэкономических связей и др.</w:t>
      </w:r>
    </w:p>
    <w:p w:rsidR="0084399F" w:rsidRPr="002B51AC" w:rsidRDefault="0084399F" w:rsidP="0084399F">
      <w:pPr>
        <w:numPr>
          <w:ilvl w:val="0"/>
          <w:numId w:val="4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sz w:val="24"/>
          <w:szCs w:val="24"/>
        </w:rPr>
        <w:t>Антиинфляционная / стимулирующая — наряду с денежно-кредитной политикой налогово-бюджетная политика позволяет изменять объем денежной массы, находящейся в обращении. Повышая налоги, государство сокращает объем денежной массы и приостанавливает инфляцию. Понижая налоги, оно увеличивает денежную массу, стимулируя производство.</w:t>
      </w:r>
    </w:p>
    <w:p w:rsidR="0084399F" w:rsidRPr="002B51AC" w:rsidRDefault="0084399F" w:rsidP="0084399F">
      <w:pPr>
        <w:numPr>
          <w:ilvl w:val="0"/>
          <w:numId w:val="4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B51AC">
        <w:rPr>
          <w:rFonts w:ascii="Times New Roman" w:eastAsia="Times New Roman" w:hAnsi="Times New Roman" w:cs="Times New Roman"/>
          <w:sz w:val="24"/>
          <w:szCs w:val="24"/>
        </w:rPr>
        <w:t>Контрольно-учетная</w:t>
      </w:r>
      <w:proofErr w:type="gramEnd"/>
      <w:r w:rsidRPr="002B51AC">
        <w:rPr>
          <w:rFonts w:ascii="Times New Roman" w:eastAsia="Times New Roman" w:hAnsi="Times New Roman" w:cs="Times New Roman"/>
          <w:sz w:val="24"/>
          <w:szCs w:val="24"/>
        </w:rPr>
        <w:t xml:space="preserve"> — через налоги государство ведет учет доходов граждан.</w:t>
      </w: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 Виды налогов</w:t>
      </w:r>
    </w:p>
    <w:p w:rsidR="0084399F" w:rsidRPr="002B51AC" w:rsidRDefault="0084399F" w:rsidP="0084399F">
      <w:pPr>
        <w:numPr>
          <w:ilvl w:val="0"/>
          <w:numId w:val="5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 способу изъятия: прямые и косвенные </w:t>
      </w:r>
    </w:p>
    <w:p w:rsidR="0084399F" w:rsidRPr="002B51AC" w:rsidRDefault="0084399F" w:rsidP="0084399F">
      <w:pPr>
        <w:numPr>
          <w:ilvl w:val="0"/>
          <w:numId w:val="6"/>
        </w:numPr>
        <w:shd w:val="clear" w:color="auto" w:fill="FCFCFC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 виду бюджета, в который поступают </w:t>
      </w:r>
      <w:proofErr w:type="spellStart"/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налоги</w:t>
      </w:r>
      <w:proofErr w:type="gramStart"/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:ф</w:t>
      </w:r>
      <w:proofErr w:type="gramEnd"/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едеральные</w:t>
      </w:r>
      <w:proofErr w:type="spellEnd"/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, региональные и местные.</w:t>
      </w: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Федеральные налоги и сборы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 xml:space="preserve">: налог на добавленную стоимость, акцизы, налог на доходы физических лиц, налог на прибыль организаций, налог на добычу полезных 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lastRenderedPageBreak/>
        <w:t>ископаемых, водный, сборы за пользование объектами животного мира и за пользование объектами водных биологических ресурсов, государственная пошлина.</w:t>
      </w: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Налог на добавленную стоимость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 — это косвенный многоступенчатый налог, при котором в бюджет государства изымается часть стоимости товара, работы или услуги, создаваемой на всех стадиях процесса производства, и вносится в бюджет по мере реализации.</w:t>
      </w: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Акциз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 — вид косвенного налога, устанавливаемый на товары, реализацию которых государство хочет особым образом контролировать (монопольно производимые, высокорентабельные товары и др.).</w:t>
      </w:r>
    </w:p>
    <w:p w:rsidR="0084399F" w:rsidRPr="002B51AC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Региональные налоги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: налог на имущество организаций, налог на игорный бизнес, транспортный.</w:t>
      </w:r>
    </w:p>
    <w:p w:rsidR="0084399F" w:rsidRDefault="0084399F" w:rsidP="0084399F">
      <w:pPr>
        <w:shd w:val="clear" w:color="auto" w:fill="FCFCFC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B51AC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Местные налоги и сборы</w:t>
      </w:r>
      <w:r w:rsidRPr="002B51AC">
        <w:rPr>
          <w:rFonts w:ascii="Times New Roman" w:eastAsia="Times New Roman" w:hAnsi="Times New Roman" w:cs="Times New Roman"/>
          <w:sz w:val="24"/>
          <w:szCs w:val="24"/>
        </w:rPr>
        <w:t>: земельный, налог на имущество физических лиц, торговый сбор, налог на рекламу, курортный, на содержание жилого фонда.</w:t>
      </w:r>
    </w:p>
    <w:p w:rsidR="0084399F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4399F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Тема: Налоговый кодекс</w:t>
      </w:r>
    </w:p>
    <w:p w:rsidR="0084399F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4399F" w:rsidRPr="001B0C75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Налоговый кодекс Российской Федерации (НК РФ)</w:t>
      </w: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 — кодифицированный законодательный акт, устанавливающий систему налогов и сборов в Российской Федерации.</w:t>
      </w:r>
    </w:p>
    <w:p w:rsidR="0084399F" w:rsidRPr="001B0C75" w:rsidRDefault="0084399F" w:rsidP="0084399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 НК РФ</w:t>
      </w:r>
    </w:p>
    <w:p w:rsidR="0084399F" w:rsidRPr="001B0C75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Налоговый кодекс РФ устанавливает систему налогов и сборов, взимаемых в федеральный бюджет, а также общие принципы налогообложения и сборов в Российской Федерации, в том числе:</w:t>
      </w:r>
    </w:p>
    <w:p w:rsidR="0084399F" w:rsidRPr="001B0C75" w:rsidRDefault="0084399F" w:rsidP="0084399F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виды налогов и сборов, взимаемых в Российской Федерации;</w:t>
      </w:r>
    </w:p>
    <w:p w:rsidR="0084399F" w:rsidRPr="001B0C75" w:rsidRDefault="0084399F" w:rsidP="0084399F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основания возникновения (изменения, прекращения) и порядок исполнения обязанностей по уплате налогов и сборов;</w:t>
      </w:r>
    </w:p>
    <w:p w:rsidR="0084399F" w:rsidRPr="001B0C75" w:rsidRDefault="0084399F" w:rsidP="0084399F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принципы установления, введения в действие и прекращения действия ранее введенных налогов субъектов Российской Федерации и местных налогов;</w:t>
      </w:r>
    </w:p>
    <w:p w:rsidR="0084399F" w:rsidRPr="001B0C75" w:rsidRDefault="0084399F" w:rsidP="0084399F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права и обязанности налогоплательщиков, налоговых органов и других участников отношений, регулируемых законодательством о налогах и сборах;</w:t>
      </w:r>
    </w:p>
    <w:p w:rsidR="0084399F" w:rsidRPr="001B0C75" w:rsidRDefault="0084399F" w:rsidP="0084399F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 и методы налогового контроля;</w:t>
      </w:r>
    </w:p>
    <w:p w:rsidR="0084399F" w:rsidRPr="001B0C75" w:rsidRDefault="0084399F" w:rsidP="0084399F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ответственность за совершение налоговых правонарушений;</w:t>
      </w:r>
    </w:p>
    <w:p w:rsidR="0084399F" w:rsidRPr="001B0C75" w:rsidRDefault="0084399F" w:rsidP="0084399F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порядок обжалования актов налоговых органов и действий (бездействия) их должностных лиц.</w:t>
      </w:r>
    </w:p>
    <w:p w:rsidR="0084399F" w:rsidRPr="001B0C75" w:rsidRDefault="0084399F" w:rsidP="0084399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Структура НК РФ</w:t>
      </w:r>
    </w:p>
    <w:p w:rsidR="0084399F" w:rsidRPr="001B0C75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Налоговый кодекс РФ состоит из двух частей: часть первая (общая часть), которой установлены общие принципы налогообложения, и часть вторая (специальная или особенная часть), которой установлен порядок обложения каждым из установленных в стране налогов (сборов).</w:t>
      </w:r>
    </w:p>
    <w:p w:rsidR="0084399F" w:rsidRPr="001B0C75" w:rsidRDefault="0084399F" w:rsidP="0084399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Часть первая Налогового кодекса РФ</w:t>
      </w:r>
    </w:p>
    <w:p w:rsidR="0084399F" w:rsidRPr="001B0C75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Первая часть налогового кодекса РФ устанавливает общие принципы налогообложения и уплаты сборов в Российской Федерации, в том числе:</w:t>
      </w:r>
    </w:p>
    <w:p w:rsidR="0084399F" w:rsidRPr="001B0C75" w:rsidRDefault="0084399F" w:rsidP="0084399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виды налогов и сборов, взимаемых в Российской Федерации;</w:t>
      </w:r>
    </w:p>
    <w:p w:rsidR="0084399F" w:rsidRPr="001B0C75" w:rsidRDefault="0084399F" w:rsidP="0084399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основания возникновения (изменения, прекращения) и порядок исполнения обязанностей по уплате налогов и сборов;</w:t>
      </w:r>
    </w:p>
    <w:p w:rsidR="0084399F" w:rsidRPr="001B0C75" w:rsidRDefault="0084399F" w:rsidP="0084399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принципы установления, введения в действие и прекращения действия ранее введенных налогов субъектов Российской Федерации и местных налогов;</w:t>
      </w:r>
    </w:p>
    <w:p w:rsidR="0084399F" w:rsidRPr="001B0C75" w:rsidRDefault="0084399F" w:rsidP="0084399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права и обязанности налогоплательщиков, налоговых органов, налоговых агентов, других участников отношений, регулируемых законодательством о налогах и сборах;</w:t>
      </w:r>
    </w:p>
    <w:p w:rsidR="0084399F" w:rsidRPr="001B0C75" w:rsidRDefault="0084399F" w:rsidP="0084399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 и методы налогового контроля;</w:t>
      </w:r>
    </w:p>
    <w:p w:rsidR="0084399F" w:rsidRPr="001B0C75" w:rsidRDefault="0084399F" w:rsidP="0084399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ответственность за совершение налоговых правонарушений;</w:t>
      </w:r>
    </w:p>
    <w:p w:rsidR="0084399F" w:rsidRPr="001B0C75" w:rsidRDefault="0084399F" w:rsidP="0084399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порядок обжалования актов налоговых органов и действий (бездействия) их должностных лиц.</w:t>
      </w:r>
    </w:p>
    <w:p w:rsidR="0084399F" w:rsidRPr="001B0C75" w:rsidRDefault="0084399F" w:rsidP="0084399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Часть вторая Налогового кодекса РФ</w:t>
      </w:r>
    </w:p>
    <w:p w:rsidR="0084399F" w:rsidRPr="001B0C75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Вторая часть Кодекса устанавливает принципы исчисления и уплаты каждого из налогов и сборов, установленных Кодексом.</w:t>
      </w:r>
    </w:p>
    <w:p w:rsidR="0084399F" w:rsidRPr="001B0C75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Каждому налогу либо специальному налоговому режиму посвящена отдельная глава второй части Кодекса.</w:t>
      </w:r>
    </w:p>
    <w:p w:rsidR="0084399F" w:rsidRPr="001B0C75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отдельной главой установлен порядок исчисления и уплаты государственной пошлины.</w:t>
      </w:r>
    </w:p>
    <w:p w:rsidR="0084399F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C75">
        <w:rPr>
          <w:rFonts w:ascii="Times New Roman" w:eastAsia="Times New Roman" w:hAnsi="Times New Roman" w:cs="Times New Roman"/>
          <w:color w:val="000000"/>
          <w:sz w:val="24"/>
          <w:szCs w:val="24"/>
        </w:rPr>
        <w:t>Кроме того, порядок исчисления и уплаты сборов за пользование объектами животного мира и за пользование объектами водных биологических ресурсов также установлен отдельной главой второй части Кодекса.</w:t>
      </w:r>
    </w:p>
    <w:p w:rsidR="0084399F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Задание: ознакомиться с Налоговым кодексом в системе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Консультатнт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Плюс Киров.</w:t>
      </w:r>
    </w:p>
    <w:p w:rsidR="0084399F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4399F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4399F" w:rsidRDefault="0084399F" w:rsidP="008439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Практическая работа по теме «Налоги и налогообложение»</w:t>
      </w:r>
    </w:p>
    <w:p w:rsidR="0084399F" w:rsidRPr="00573C55" w:rsidRDefault="0084399F" w:rsidP="0084399F">
      <w:pPr>
        <w:rPr>
          <w:rFonts w:ascii="Times New Roman" w:hAnsi="Times New Roman" w:cs="Times New Roman"/>
          <w:b/>
          <w:sz w:val="24"/>
          <w:szCs w:val="24"/>
        </w:rPr>
      </w:pPr>
      <w:r w:rsidRPr="00573C55">
        <w:rPr>
          <w:rFonts w:ascii="Times New Roman" w:hAnsi="Times New Roman" w:cs="Times New Roman"/>
          <w:b/>
          <w:sz w:val="24"/>
          <w:szCs w:val="24"/>
        </w:rPr>
        <w:t>Вариант 1.</w:t>
      </w:r>
    </w:p>
    <w:p w:rsidR="0084399F" w:rsidRDefault="0084399F" w:rsidP="008439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№ 1.</w:t>
      </w:r>
    </w:p>
    <w:p w:rsidR="0084399F" w:rsidRDefault="0084399F" w:rsidP="008439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Ставка налога на прибыль предприятия 30%. Определить сумму налога на прибыль, если известно, что объем товарной продукции 160 млн. руб., себестоимость продукции 120 млн. руб.</w:t>
      </w:r>
    </w:p>
    <w:p w:rsidR="0084399F" w:rsidRDefault="0084399F" w:rsidP="008439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№ 2.</w:t>
      </w:r>
    </w:p>
    <w:p w:rsidR="0084399F" w:rsidRDefault="0084399F" w:rsidP="008439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Определить сумму НДС к уплате, если ставка НДС 18%, а сумма выручки 590 тыс. руб.</w:t>
      </w:r>
    </w:p>
    <w:p w:rsidR="0084399F" w:rsidRDefault="0084399F" w:rsidP="008439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№ 3.</w:t>
      </w:r>
    </w:p>
    <w:p w:rsidR="0084399F" w:rsidRDefault="0084399F" w:rsidP="008439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Фонд оплаты труда организации 500 тыс. руб. Определить сумму НДФЛ к перечислению в бюджет и сумму налогов на заработную плату (ПФ, ФСС, ФОМС).</w:t>
      </w:r>
    </w:p>
    <w:p w:rsidR="0084399F" w:rsidRDefault="0084399F" w:rsidP="008439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Ответить на вопросы:</w:t>
      </w:r>
    </w:p>
    <w:p w:rsidR="0084399F" w:rsidRDefault="0084399F" w:rsidP="0084399F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E5ACB">
        <w:rPr>
          <w:rFonts w:ascii="Times New Roman" w:hAnsi="Times New Roman" w:cs="Times New Roman"/>
          <w:sz w:val="24"/>
          <w:szCs w:val="24"/>
        </w:rPr>
        <w:t>Кто</w:t>
      </w:r>
      <w:r>
        <w:rPr>
          <w:rFonts w:ascii="Times New Roman" w:hAnsi="Times New Roman" w:cs="Times New Roman"/>
          <w:sz w:val="24"/>
          <w:szCs w:val="24"/>
        </w:rPr>
        <w:t xml:space="preserve"> начисляет акциз?</w:t>
      </w:r>
    </w:p>
    <w:p w:rsidR="0084399F" w:rsidRPr="009E5ACB" w:rsidRDefault="0084399F" w:rsidP="0084399F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чего зависит величина налога на землю?</w:t>
      </w:r>
    </w:p>
    <w:p w:rsidR="0084399F" w:rsidRPr="00573C55" w:rsidRDefault="0084399F" w:rsidP="0084399F">
      <w:pPr>
        <w:rPr>
          <w:rFonts w:ascii="Times New Roman" w:hAnsi="Times New Roman" w:cs="Times New Roman"/>
          <w:b/>
          <w:sz w:val="24"/>
          <w:szCs w:val="24"/>
        </w:rPr>
      </w:pPr>
      <w:r w:rsidRPr="00573C55">
        <w:rPr>
          <w:rFonts w:ascii="Times New Roman" w:hAnsi="Times New Roman" w:cs="Times New Roman"/>
          <w:b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573C55">
        <w:rPr>
          <w:rFonts w:ascii="Times New Roman" w:hAnsi="Times New Roman" w:cs="Times New Roman"/>
          <w:b/>
          <w:sz w:val="24"/>
          <w:szCs w:val="24"/>
        </w:rPr>
        <w:t>.</w:t>
      </w:r>
    </w:p>
    <w:p w:rsidR="0084399F" w:rsidRDefault="0084399F" w:rsidP="008439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№ 1.</w:t>
      </w:r>
    </w:p>
    <w:p w:rsidR="0084399F" w:rsidRDefault="0084399F" w:rsidP="008439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Ставка налога на прибыль предприятия 30%. Определить сумму налога на прибыль, если известно, что объем товарной продукции 200 млн. руб., себестоимость продукции 120 млн. руб.</w:t>
      </w:r>
    </w:p>
    <w:p w:rsidR="0084399F" w:rsidRDefault="0084399F" w:rsidP="008439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№ 2.</w:t>
      </w:r>
    </w:p>
    <w:p w:rsidR="0084399F" w:rsidRDefault="0084399F" w:rsidP="008439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Определить сумму НДС к уплате в бюджет, если ставка НДС 18%, а сумма выручки 82600 руб.</w:t>
      </w:r>
    </w:p>
    <w:p w:rsidR="0084399F" w:rsidRDefault="0084399F" w:rsidP="008439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Задача № 3.</w:t>
      </w:r>
    </w:p>
    <w:p w:rsidR="0084399F" w:rsidRDefault="0084399F" w:rsidP="008439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Фонд оплаты труда организации 300 тыс. руб. Определить сумму НДФЛ к перечислению в бюджет и сумму налогов на заработную плату (ПФ, ФСС, ФОМС).</w:t>
      </w:r>
    </w:p>
    <w:p w:rsidR="0084399F" w:rsidRDefault="0084399F" w:rsidP="008439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Ответить на вопросы:</w:t>
      </w:r>
    </w:p>
    <w:p w:rsidR="0084399F" w:rsidRDefault="0084399F" w:rsidP="0084399F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является непосредственным плательщиком акциза?</w:t>
      </w:r>
    </w:p>
    <w:p w:rsidR="0084399F" w:rsidRPr="009E5ACB" w:rsidRDefault="0084399F" w:rsidP="0084399F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устанавливает величину налога на имущество?</w:t>
      </w:r>
    </w:p>
    <w:p w:rsidR="0084399F" w:rsidRPr="001B0C75" w:rsidRDefault="0084399F" w:rsidP="0084399F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9"/>
          <w:szCs w:val="29"/>
        </w:rPr>
      </w:pPr>
    </w:p>
    <w:p w:rsidR="00E47CAD" w:rsidRDefault="00E47CAD" w:rsidP="00E47CAD">
      <w:pPr>
        <w:shd w:val="clear" w:color="auto" w:fill="FFFFFF" w:themeFill="background1"/>
        <w:spacing w:after="0" w:line="240" w:lineRule="auto"/>
        <w:ind w:firstLine="709"/>
        <w:jc w:val="both"/>
        <w:rPr>
          <w:rFonts w:ascii="Palatino Linotype" w:eastAsia="Times New Roman" w:hAnsi="Palatino Linotype" w:cs="Times New Roman"/>
          <w:b/>
          <w:bCs/>
          <w:color w:val="000000"/>
          <w:kern w:val="36"/>
          <w:sz w:val="37"/>
          <w:szCs w:val="37"/>
        </w:rPr>
      </w:pPr>
    </w:p>
    <w:p w:rsidR="00AA2965" w:rsidRDefault="00AA2965"/>
    <w:sectPr w:rsidR="00AA2965" w:rsidSect="00E36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75F35"/>
    <w:multiLevelType w:val="multilevel"/>
    <w:tmpl w:val="6D2E0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D1733A"/>
    <w:multiLevelType w:val="multilevel"/>
    <w:tmpl w:val="ABA67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B25478B"/>
    <w:multiLevelType w:val="multilevel"/>
    <w:tmpl w:val="C082AD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20021D"/>
    <w:multiLevelType w:val="multilevel"/>
    <w:tmpl w:val="A184C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0763DB"/>
    <w:multiLevelType w:val="multilevel"/>
    <w:tmpl w:val="48FAF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B83F57"/>
    <w:multiLevelType w:val="hybridMultilevel"/>
    <w:tmpl w:val="CF742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606213"/>
    <w:multiLevelType w:val="multilevel"/>
    <w:tmpl w:val="7166E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A3C7B59"/>
    <w:multiLevelType w:val="multilevel"/>
    <w:tmpl w:val="8E68C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DE73253"/>
    <w:multiLevelType w:val="hybridMultilevel"/>
    <w:tmpl w:val="CF742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71444C"/>
    <w:multiLevelType w:val="multilevel"/>
    <w:tmpl w:val="BEA08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6"/>
  </w:num>
  <w:num w:numId="5">
    <w:abstractNumId w:val="0"/>
  </w:num>
  <w:num w:numId="6">
    <w:abstractNumId w:val="2"/>
  </w:num>
  <w:num w:numId="7">
    <w:abstractNumId w:val="9"/>
  </w:num>
  <w:num w:numId="8">
    <w:abstractNumId w:val="1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47CAD"/>
    <w:rsid w:val="0084399F"/>
    <w:rsid w:val="00AA2965"/>
    <w:rsid w:val="00E36BD5"/>
    <w:rsid w:val="00E47CAD"/>
    <w:rsid w:val="00F34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B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CA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439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igosh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1499</Words>
  <Characters>8549</Characters>
  <Application>Microsoft Office Word</Application>
  <DocSecurity>0</DocSecurity>
  <Lines>71</Lines>
  <Paragraphs>20</Paragraphs>
  <ScaleCrop>false</ScaleCrop>
  <Company/>
  <LinksUpToDate>false</LinksUpToDate>
  <CharactersWithSpaces>10028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5</dc:creator>
  <cp:keywords/>
  <dc:description/>
  <cp:lastModifiedBy>КАБ_27_П</cp:lastModifiedBy>
  <cp:revision>4</cp:revision>
  <dcterms:created xsi:type="dcterms:W3CDTF">2020-03-18T11:05:00Z</dcterms:created>
  <dcterms:modified xsi:type="dcterms:W3CDTF">2020-03-18T11:18:00Z</dcterms:modified>
</cp:coreProperties>
</file>