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4F5" w:rsidRDefault="00F044F5" w:rsidP="00482F56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4F5">
        <w:rPr>
          <w:rFonts w:ascii="Times New Roman" w:hAnsi="Times New Roman" w:cs="Times New Roman"/>
          <w:b/>
          <w:sz w:val="28"/>
          <w:szCs w:val="28"/>
        </w:rPr>
        <w:t>Расчет силы зажима в кулачковых патронах</w:t>
      </w:r>
    </w:p>
    <w:p w:rsidR="00482F56" w:rsidRDefault="00482F56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044F5" w:rsidRPr="00226113" w:rsidRDefault="00F044F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6113">
        <w:rPr>
          <w:rFonts w:ascii="Times New Roman" w:hAnsi="Times New Roman" w:cs="Times New Roman"/>
          <w:b/>
          <w:i/>
          <w:sz w:val="28"/>
          <w:szCs w:val="28"/>
        </w:rPr>
        <w:t>Задание</w:t>
      </w:r>
    </w:p>
    <w:p w:rsidR="00860E48" w:rsidRDefault="00F044F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Подобрать пневматический цилиндр для совместной работы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трехкулачковым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самоцентрирующимся патроном. Операция обработки заготовки – токарная черновая. </w:t>
      </w:r>
    </w:p>
    <w:p w:rsidR="00860E48" w:rsidRDefault="00F044F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Исходные данные для расчетов </w:t>
      </w:r>
      <w:r w:rsidRPr="00226113">
        <w:rPr>
          <w:rFonts w:ascii="Times New Roman" w:hAnsi="Times New Roman" w:cs="Times New Roman"/>
          <w:sz w:val="28"/>
          <w:szCs w:val="28"/>
        </w:rPr>
        <w:t xml:space="preserve">– </w:t>
      </w:r>
      <w:r w:rsidR="00226113">
        <w:rPr>
          <w:rFonts w:ascii="Times New Roman" w:hAnsi="Times New Roman" w:cs="Times New Roman"/>
          <w:sz w:val="28"/>
          <w:szCs w:val="28"/>
        </w:rPr>
        <w:t>чертеж детали</w:t>
      </w:r>
      <w:r w:rsidR="00EF4685">
        <w:rPr>
          <w:rFonts w:ascii="Times New Roman" w:hAnsi="Times New Roman" w:cs="Times New Roman"/>
          <w:sz w:val="28"/>
          <w:szCs w:val="28"/>
        </w:rPr>
        <w:t>, расчеты по ОП.10 «Программирование для автоматизированного оборудования» (КП.01 Самарцева И.П.)</w:t>
      </w:r>
    </w:p>
    <w:p w:rsidR="005E5D20" w:rsidRDefault="005E5D20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заготовки __________.</w:t>
      </w:r>
    </w:p>
    <w:p w:rsidR="005E5D20" w:rsidRDefault="005E5D20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Временное сопротивление разрыву σ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______МПа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F4685" w:rsidRDefault="00EF468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Диаметр заготовки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Start"/>
      <w:r>
        <w:rPr>
          <w:rFonts w:ascii="Times New Roman" w:hAnsi="Times New Roman" w:cs="Times New Roman"/>
          <w:sz w:val="28"/>
          <w:szCs w:val="28"/>
        </w:rPr>
        <w:t>____мм</w:t>
      </w:r>
      <w:proofErr w:type="spellEnd"/>
    </w:p>
    <w:p w:rsidR="00EF4685" w:rsidRDefault="00EF468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Длина заготовки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з</w:t>
      </w:r>
      <w:r>
        <w:rPr>
          <w:rFonts w:ascii="Times New Roman" w:hAnsi="Times New Roman" w:cs="Times New Roman"/>
          <w:sz w:val="28"/>
          <w:szCs w:val="28"/>
        </w:rPr>
        <w:t>______мм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F4685" w:rsidRDefault="00EF468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Глубина резания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Start"/>
      <w:r>
        <w:rPr>
          <w:rFonts w:ascii="Times New Roman" w:hAnsi="Times New Roman" w:cs="Times New Roman"/>
          <w:sz w:val="28"/>
          <w:szCs w:val="28"/>
        </w:rPr>
        <w:t>____мм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F4685" w:rsidRDefault="00EF468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Подача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_____мм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F4685" w:rsidRDefault="00EF468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Частота вращения шпинделя станка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Start"/>
      <w:r>
        <w:rPr>
          <w:rFonts w:ascii="Times New Roman" w:hAnsi="Times New Roman" w:cs="Times New Roman"/>
          <w:sz w:val="28"/>
          <w:szCs w:val="28"/>
        </w:rPr>
        <w:t>____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/мин.</w:t>
      </w:r>
    </w:p>
    <w:p w:rsidR="00EF4685" w:rsidRDefault="00EF468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Скорость резания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r>
        <w:rPr>
          <w:rFonts w:ascii="Times New Roman" w:hAnsi="Times New Roman" w:cs="Times New Roman"/>
          <w:sz w:val="28"/>
          <w:szCs w:val="28"/>
        </w:rPr>
        <w:t>____м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E5D20" w:rsidRDefault="005E5D20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044F5" w:rsidRDefault="00860E48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трехкулачковый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>, с рычажным перемещением кулачков, осуществляющий зажим от вращающегося пневматического цилиндра двустороннего действия.</w:t>
      </w:r>
    </w:p>
    <w:p w:rsidR="00B611A5" w:rsidRDefault="00B611A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3775" cy="19907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860" t="17090" r="49329" b="55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1A5" w:rsidRDefault="00B611A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1. Схема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пневмоцилиндра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(а) и кулачкового патрона (б)</w:t>
      </w:r>
    </w:p>
    <w:p w:rsidR="00202B4E" w:rsidRDefault="00860E48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таблице 1: </w:t>
      </w:r>
      <w:r w:rsidRPr="00860E48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– расстояние от середины направляющей ползуна до центра приложения силы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vertAlign w:val="subscript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одном кулачке;</w:t>
      </w:r>
      <w:r w:rsidRPr="00860E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0E48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FD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FD6">
        <w:rPr>
          <w:rFonts w:ascii="Times New Roman" w:hAnsi="Times New Roman" w:cs="Times New Roman"/>
          <w:sz w:val="28"/>
          <w:szCs w:val="28"/>
        </w:rPr>
        <w:t>длина вертикального плеча рычага;</w:t>
      </w:r>
      <w:r w:rsidR="00FF4FD6" w:rsidRPr="00FF4F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4FD6" w:rsidRPr="00FF4FD6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="00FF4FD6" w:rsidRPr="00FF4FD6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="00FF4FD6" w:rsidRPr="00FF4FD6">
        <w:rPr>
          <w:rFonts w:ascii="Times New Roman" w:hAnsi="Times New Roman" w:cs="Times New Roman"/>
          <w:sz w:val="28"/>
          <w:szCs w:val="28"/>
        </w:rPr>
        <w:t xml:space="preserve"> – </w:t>
      </w:r>
      <w:r w:rsidR="00FF4FD6">
        <w:rPr>
          <w:rFonts w:ascii="Times New Roman" w:hAnsi="Times New Roman" w:cs="Times New Roman"/>
          <w:sz w:val="28"/>
          <w:szCs w:val="28"/>
        </w:rPr>
        <w:t xml:space="preserve">длина горизонтального плеча рычага; </w:t>
      </w:r>
      <w:r w:rsidR="00FF4FD6" w:rsidRPr="00FF4FD6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="00FF4FD6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="00FF4FD6">
        <w:rPr>
          <w:rFonts w:ascii="Times New Roman" w:hAnsi="Times New Roman" w:cs="Times New Roman"/>
          <w:sz w:val="28"/>
          <w:szCs w:val="28"/>
        </w:rPr>
        <w:t xml:space="preserve"> – длина направляющей части кулачка, </w:t>
      </w:r>
      <w:r w:rsidR="00FF4FD6">
        <w:rPr>
          <w:rFonts w:ascii="Times New Roman" w:hAnsi="Times New Roman" w:cs="Times New Roman"/>
          <w:sz w:val="28"/>
          <w:szCs w:val="28"/>
        </w:rPr>
        <w:lastRenderedPageBreak/>
        <w:t xml:space="preserve">соприкасающейся с пазом корпуса патрона; </w:t>
      </w:r>
      <w:r w:rsidR="00FF4FD6" w:rsidRPr="00FF4FD6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="00FF4FD6">
        <w:rPr>
          <w:rFonts w:ascii="Times New Roman" w:hAnsi="Times New Roman" w:cs="Times New Roman"/>
          <w:i/>
          <w:sz w:val="28"/>
          <w:szCs w:val="28"/>
          <w:vertAlign w:val="subscript"/>
        </w:rPr>
        <w:t>3</w:t>
      </w:r>
      <w:r w:rsidR="00FF4FD6">
        <w:rPr>
          <w:rFonts w:ascii="Times New Roman" w:hAnsi="Times New Roman" w:cs="Times New Roman"/>
          <w:sz w:val="28"/>
          <w:szCs w:val="28"/>
        </w:rPr>
        <w:t xml:space="preserve"> – расстояние от середины направляющей ползуна до центра приложения силы</w:t>
      </w:r>
      <w:proofErr w:type="gramStart"/>
      <w:r w:rsidR="00FF4FD6">
        <w:rPr>
          <w:rFonts w:ascii="Times New Roman" w:hAnsi="Times New Roman" w:cs="Times New Roman"/>
          <w:sz w:val="28"/>
          <w:szCs w:val="28"/>
        </w:rPr>
        <w:t xml:space="preserve"> </w:t>
      </w:r>
      <w:r w:rsidR="00FF4FD6" w:rsidRPr="00FF4FD6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="00FF4FD6">
        <w:rPr>
          <w:rFonts w:ascii="Times New Roman" w:hAnsi="Times New Roman" w:cs="Times New Roman"/>
          <w:sz w:val="28"/>
          <w:szCs w:val="28"/>
        </w:rPr>
        <w:t xml:space="preserve"> на кулачке; </w:t>
      </w:r>
      <w:r w:rsidR="00EB7482" w:rsidRPr="00EB7482">
        <w:rPr>
          <w:rFonts w:ascii="Times New Roman" w:hAnsi="Times New Roman" w:cs="Times New Roman"/>
          <w:i/>
          <w:sz w:val="28"/>
          <w:szCs w:val="28"/>
          <w:lang w:val="en-US"/>
        </w:rPr>
        <w:t>k</w:t>
      </w:r>
      <w:r w:rsidR="00EB748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EB7482">
        <w:rPr>
          <w:rFonts w:ascii="Times New Roman" w:hAnsi="Times New Roman" w:cs="Times New Roman"/>
          <w:sz w:val="28"/>
          <w:szCs w:val="28"/>
        </w:rPr>
        <w:t>коэффициент</w:t>
      </w:r>
      <w:proofErr w:type="gramEnd"/>
      <w:r w:rsidR="00EB7482">
        <w:rPr>
          <w:rFonts w:ascii="Times New Roman" w:hAnsi="Times New Roman" w:cs="Times New Roman"/>
          <w:sz w:val="28"/>
          <w:szCs w:val="28"/>
        </w:rPr>
        <w:t>, учитывающий дополнительные силы трения в патроне</w:t>
      </w:r>
      <w:r w:rsidR="00202B4E">
        <w:rPr>
          <w:rFonts w:ascii="Times New Roman" w:hAnsi="Times New Roman" w:cs="Times New Roman"/>
          <w:sz w:val="28"/>
          <w:szCs w:val="28"/>
        </w:rPr>
        <w:t>.</w:t>
      </w:r>
    </w:p>
    <w:p w:rsidR="00B611A5" w:rsidRDefault="00B611A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Значения для расчетов</w:t>
      </w:r>
    </w:p>
    <w:tbl>
      <w:tblPr>
        <w:tblStyle w:val="a8"/>
        <w:tblW w:w="0" w:type="auto"/>
        <w:tblLook w:val="04A0"/>
      </w:tblPr>
      <w:tblGrid>
        <w:gridCol w:w="1634"/>
        <w:gridCol w:w="1634"/>
        <w:gridCol w:w="1634"/>
        <w:gridCol w:w="1634"/>
        <w:gridCol w:w="1634"/>
        <w:gridCol w:w="1635"/>
      </w:tblGrid>
      <w:tr w:rsidR="00B611A5" w:rsidTr="00B611A5">
        <w:trPr>
          <w:trHeight w:val="340"/>
        </w:trPr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47F9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634" w:type="dxa"/>
          </w:tcPr>
          <w:p w:rsidR="00B611A5" w:rsidRPr="002047F9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0E4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2047F9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1634" w:type="dxa"/>
          </w:tcPr>
          <w:p w:rsidR="00B611A5" w:rsidRPr="002047F9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4FD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</w:t>
            </w:r>
            <w:r w:rsidRPr="00FF4FD6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1634" w:type="dxa"/>
          </w:tcPr>
          <w:p w:rsidR="00B611A5" w:rsidRPr="002047F9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4FD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1634" w:type="dxa"/>
          </w:tcPr>
          <w:p w:rsidR="00B611A5" w:rsidRPr="002047F9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4FD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1635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748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k</w:t>
            </w:r>
          </w:p>
        </w:tc>
      </w:tr>
      <w:tr w:rsidR="00B611A5" w:rsidTr="00B611A5">
        <w:trPr>
          <w:trHeight w:val="340"/>
        </w:trPr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35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  <w:tr w:rsidR="00B611A5" w:rsidTr="00B611A5">
        <w:trPr>
          <w:trHeight w:val="340"/>
        </w:trPr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35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  <w:tr w:rsidR="00B611A5" w:rsidTr="00B611A5">
        <w:trPr>
          <w:trHeight w:val="340"/>
        </w:trPr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634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35" w:type="dxa"/>
          </w:tcPr>
          <w:p w:rsidR="00B611A5" w:rsidRDefault="00B611A5" w:rsidP="00482F5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</w:tbl>
    <w:p w:rsidR="00482F56" w:rsidRDefault="00482F56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E5D20" w:rsidRDefault="005E5D20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6113">
        <w:rPr>
          <w:rFonts w:ascii="Times New Roman" w:hAnsi="Times New Roman" w:cs="Times New Roman"/>
          <w:b/>
          <w:i/>
          <w:sz w:val="28"/>
          <w:szCs w:val="28"/>
        </w:rPr>
        <w:t>Методика расчета</w:t>
      </w:r>
    </w:p>
    <w:p w:rsidR="00F65797" w:rsidRDefault="00F65797" w:rsidP="00482F56">
      <w:pPr>
        <w:pStyle w:val="a5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5797">
        <w:rPr>
          <w:rFonts w:ascii="Times New Roman" w:hAnsi="Times New Roman" w:cs="Times New Roman"/>
          <w:sz w:val="28"/>
          <w:szCs w:val="28"/>
        </w:rPr>
        <w:t xml:space="preserve">Определить </w:t>
      </w:r>
      <w:r>
        <w:rPr>
          <w:rFonts w:ascii="Times New Roman" w:hAnsi="Times New Roman" w:cs="Times New Roman"/>
          <w:sz w:val="28"/>
          <w:szCs w:val="28"/>
        </w:rPr>
        <w:t>тангенциальную и осевую силы резания при черновой токарной обработке:</w:t>
      </w:r>
    </w:p>
    <w:p w:rsidR="00F65797" w:rsidRDefault="00F65797" w:rsidP="00482F56">
      <w:pPr>
        <w:pStyle w:val="a5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общем виде</w:t>
      </w:r>
    </w:p>
    <w:p w:rsidR="00F65797" w:rsidRPr="00204A63" w:rsidRDefault="00204A63" w:rsidP="00482F56">
      <w:pPr>
        <w:pStyle w:val="a5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z</m:t>
            </m:r>
            <m:r>
              <w:rPr>
                <w:rFonts w:ascii="Cambria Math" w:hAnsi="Cambria Math" w:cs="Times New Roman"/>
                <w:sz w:val="28"/>
                <w:szCs w:val="28"/>
              </w:rPr>
              <m:t>,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  <m:r>
              <w:rPr>
                <w:rFonts w:ascii="Cambria Math" w:hAnsi="Cambria Math" w:cs="Times New Roman"/>
                <w:sz w:val="28"/>
                <w:szCs w:val="28"/>
              </w:rPr>
              <m:t>,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=10∙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v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F65797" w:rsidRDefault="00F65797" w:rsidP="00482F56">
      <w:pPr>
        <w:pStyle w:val="a5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тангенциальная сила резания</w:t>
      </w:r>
    </w:p>
    <w:p w:rsidR="00204A63" w:rsidRDefault="00204A63" w:rsidP="00482F56">
      <w:pPr>
        <w:pStyle w:val="a5"/>
        <w:spacing w:after="0" w:line="360" w:lineRule="auto"/>
        <w:ind w:left="0"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z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=10∙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pz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e>
          <m:sup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pz</m:t>
                </m:r>
              </m:sub>
            </m:sSub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pz</m:t>
                </m:r>
              </m:sub>
            </m:sSub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v</m:t>
            </m:r>
          </m:e>
          <m:sup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pz</m:t>
                </m:r>
              </m:sub>
            </m:sSub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sub>
        </m:sSub>
      </m:oMath>
      <w:r w:rsidRPr="00204A63">
        <w:rPr>
          <w:rFonts w:ascii="Times New Roman" w:eastAsiaTheme="minorEastAsia" w:hAnsi="Times New Roman" w:cs="Times New Roman"/>
          <w:sz w:val="28"/>
          <w:szCs w:val="28"/>
          <w:lang w:val="en-US"/>
        </w:rPr>
        <w:t>;</w:t>
      </w:r>
    </w:p>
    <w:p w:rsidR="00204A63" w:rsidRDefault="00204A63" w:rsidP="00482F56">
      <w:pPr>
        <w:pStyle w:val="a5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осевая сила резания</w:t>
      </w:r>
    </w:p>
    <w:p w:rsidR="00204A63" w:rsidRPr="00482F56" w:rsidRDefault="00204A63" w:rsidP="00482F56">
      <w:pPr>
        <w:pStyle w:val="a5"/>
        <w:spacing w:after="0" w:line="360" w:lineRule="auto"/>
        <w:ind w:left="0"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=10∙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p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px</m:t>
                </m:r>
              </m:sub>
            </m:sSub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p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px</m:t>
                </m:r>
              </m:sub>
            </m:sSub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p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px</m:t>
                </m:r>
              </m:sub>
            </m:sSub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9C5281" w:rsidRDefault="00204A63" w:rsidP="00482F56">
      <w:pPr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</m:oMath>
      <w:r w:rsidR="009C5281" w:rsidRPr="009C5281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="009C5281">
        <w:rPr>
          <w:rFonts w:ascii="Times New Roman" w:eastAsiaTheme="minorEastAsia" w:hAnsi="Times New Roman" w:cs="Times New Roman"/>
          <w:sz w:val="28"/>
          <w:szCs w:val="28"/>
        </w:rPr>
        <w:t xml:space="preserve">коэффициент силы резания; </w:t>
      </w:r>
      <w:r w:rsidR="009C5281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9C5281">
        <w:rPr>
          <w:rFonts w:ascii="Times New Roman" w:eastAsiaTheme="minorEastAsia" w:hAnsi="Times New Roman" w:cs="Times New Roman"/>
          <w:sz w:val="28"/>
          <w:szCs w:val="28"/>
        </w:rPr>
        <w:t xml:space="preserve"> - глубина резания; </w:t>
      </w:r>
      <w:r w:rsidR="009C5281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="009C5281">
        <w:rPr>
          <w:rFonts w:ascii="Times New Roman" w:eastAsiaTheme="minorEastAsia" w:hAnsi="Times New Roman" w:cs="Times New Roman"/>
          <w:sz w:val="28"/>
          <w:szCs w:val="28"/>
        </w:rPr>
        <w:t xml:space="preserve"> - подача; </w:t>
      </w:r>
      <w:r w:rsidR="009C5281"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="009C5281">
        <w:rPr>
          <w:rFonts w:ascii="Times New Roman" w:eastAsiaTheme="minorEastAsia" w:hAnsi="Times New Roman" w:cs="Times New Roman"/>
          <w:sz w:val="28"/>
          <w:szCs w:val="28"/>
        </w:rPr>
        <w:t xml:space="preserve"> - скорость резания;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="009C5281">
        <w:rPr>
          <w:rFonts w:ascii="Times New Roman" w:eastAsiaTheme="minorEastAsia" w:hAnsi="Times New Roman" w:cs="Times New Roman"/>
          <w:sz w:val="28"/>
          <w:szCs w:val="28"/>
        </w:rPr>
        <w:t xml:space="preserve">- поправочный коэффициент; </w:t>
      </w:r>
      <w:r w:rsidR="009C5281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9C5281" w:rsidRPr="009C5281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9C5281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="009C5281" w:rsidRPr="009C5281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9C5281">
        <w:rPr>
          <w:rFonts w:ascii="Times New Roman" w:eastAsiaTheme="minorEastAsia" w:hAnsi="Times New Roman" w:cs="Times New Roman"/>
          <w:sz w:val="28"/>
          <w:szCs w:val="28"/>
          <w:lang w:val="en-US"/>
        </w:rPr>
        <w:t>n</w:t>
      </w:r>
      <w:r w:rsidR="009C5281">
        <w:rPr>
          <w:rFonts w:ascii="Times New Roman" w:eastAsiaTheme="minorEastAsia" w:hAnsi="Times New Roman" w:cs="Times New Roman"/>
          <w:sz w:val="28"/>
          <w:szCs w:val="28"/>
        </w:rPr>
        <w:t xml:space="preserve"> - показатели степени.</w:t>
      </w:r>
    </w:p>
    <w:p w:rsidR="009C5281" w:rsidRDefault="009C5281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8"/>
                <w:lang w:val="en-US" w:eastAsia="ru-RU"/>
              </w:rPr>
              <m:t>k</m:t>
            </m:r>
          </m:e>
          <m:sub>
            <m:r>
              <w:rPr>
                <w:rFonts w:ascii="Cambria Math" w:hAnsi="Cambria Math"/>
                <w:noProof/>
                <w:sz w:val="28"/>
                <w:szCs w:val="28"/>
                <w:lang w:eastAsia="ru-RU"/>
              </w:rPr>
              <m:t>p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eastAsia="ru-RU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м.р.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eastAsia="ru-RU"/>
          </w:rPr>
          <m:t>∙</m:t>
        </m:r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en-US"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φp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eastAsia="ru-RU"/>
          </w:rPr>
          <m:t>∙</m:t>
        </m:r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γp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eastAsia="ru-RU"/>
          </w:rPr>
          <m:t>∙</m:t>
        </m:r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λp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eastAsia="ru-RU"/>
          </w:rPr>
          <m:t>∙</m:t>
        </m:r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rp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>,</w:t>
      </w:r>
    </w:p>
    <w:p w:rsidR="009C5281" w:rsidRDefault="009C5281" w:rsidP="00482F56">
      <w:pPr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г</w:t>
      </w:r>
      <w:r w:rsidRPr="009C5281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де</w:t>
      </w: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м.р.</m:t>
            </m:r>
          </m:sub>
        </m:sSub>
      </m:oMath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- коэффициент, учитывающий влияние механических свойств кнструкционных сталей на силы резания;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en-US"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φp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eastAsia="ru-RU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γp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eastAsia="ru-RU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λp</m:t>
            </m:r>
          </m:sub>
        </m:sSub>
        <m:r>
          <w:rPr>
            <w:rFonts w:ascii="Cambria Math" w:eastAsiaTheme="minorEastAsia" w:hAnsi="Cambria Math"/>
            <w:noProof/>
            <w:sz w:val="28"/>
            <w:szCs w:val="28"/>
            <w:lang w:eastAsia="ru-RU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rp</m:t>
            </m:r>
          </m:sub>
        </m:sSub>
      </m:oMath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- поправочные коэффициенты, учитывающие влияние геометрических параметров режущей части инструмента.</w:t>
      </w:r>
    </w:p>
    <w:p w:rsidR="009C5281" w:rsidRPr="009C5281" w:rsidRDefault="000F4D97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Для тангенциальной силы резания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z</m:t>
            </m:r>
          </m:sub>
        </m:sSub>
      </m:oMath>
    </w:p>
    <w:p w:rsidR="00482F56" w:rsidRDefault="000F4D97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sub>
        </m:sSub>
      </m:oMath>
      <w:r>
        <w:rPr>
          <w:rFonts w:eastAsiaTheme="minorEastAsia"/>
          <w:noProof/>
          <w:sz w:val="28"/>
          <w:szCs w:val="28"/>
        </w:rPr>
        <w:t>=300;</w:t>
      </w:r>
    </w:p>
    <w:p w:rsidR="00482F56" w:rsidRPr="00482F56" w:rsidRDefault="000F4D97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pz</m:t>
            </m:r>
          </m:sub>
        </m:sSub>
      </m:oMath>
      <w:r>
        <w:rPr>
          <w:rFonts w:eastAsiaTheme="minorEastAsia"/>
          <w:noProof/>
          <w:sz w:val="28"/>
          <w:szCs w:val="28"/>
        </w:rPr>
        <w:t xml:space="preserve">=1,0; </w:t>
      </w:r>
    </w:p>
    <w:p w:rsidR="00482F56" w:rsidRDefault="000F4D97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pz</m:t>
            </m:r>
          </m:sub>
        </m:sSub>
      </m:oMath>
      <w:r>
        <w:rPr>
          <w:rFonts w:eastAsiaTheme="minorEastAsia"/>
          <w:noProof/>
          <w:sz w:val="28"/>
          <w:szCs w:val="28"/>
        </w:rPr>
        <w:t>=0,75;</w:t>
      </w:r>
    </w:p>
    <w:p w:rsidR="00482F56" w:rsidRDefault="000F4D97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pz</m:t>
            </m:r>
          </m:sub>
        </m:sSub>
      </m:oMath>
      <w:r>
        <w:rPr>
          <w:rFonts w:eastAsiaTheme="minorEastAsia"/>
          <w:noProof/>
          <w:sz w:val="28"/>
          <w:szCs w:val="28"/>
        </w:rPr>
        <w:t>=-0,15;</w:t>
      </w:r>
    </w:p>
    <w:p w:rsidR="00482F56" w:rsidRPr="00482F56" w:rsidRDefault="000F4D97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w:r>
        <w:rPr>
          <w:rFonts w:eastAsiaTheme="minorEastAsia"/>
          <w:noProof/>
          <w:sz w:val="28"/>
          <w:szCs w:val="28"/>
        </w:rPr>
        <w:lastRenderedPageBreak/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en-US"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φp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 xml:space="preserve">=1,0; </w:t>
      </w:r>
    </w:p>
    <w:p w:rsidR="00482F56" w:rsidRDefault="000F4D97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γp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>=1,25;</w:t>
      </w:r>
    </w:p>
    <w:p w:rsidR="00482F56" w:rsidRDefault="000F4D97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w:r>
        <w:rPr>
          <w:rFonts w:eastAsiaTheme="minorEastAsia"/>
          <w:noProof/>
          <w:sz w:val="28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λp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>=1,0;</w:t>
      </w:r>
    </w:p>
    <w:p w:rsidR="000803D5" w:rsidRPr="00482F56" w:rsidRDefault="000F4D97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w:r>
        <w:rPr>
          <w:rFonts w:eastAsiaTheme="minorEastAsia"/>
          <w:noProof/>
          <w:sz w:val="28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rp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 xml:space="preserve">=1,0; </w:t>
      </w:r>
    </w:p>
    <w:p w:rsidR="000803D5" w:rsidRDefault="000F4D97" w:rsidP="00482F56">
      <w:pPr>
        <w:spacing w:after="0" w:line="360" w:lineRule="auto"/>
        <w:ind w:firstLine="851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м.р.</m:t>
            </m:r>
          </m:sub>
        </m:sSub>
      </m:oMath>
      <w:r w:rsidRPr="000803D5">
        <w:rPr>
          <w:rFonts w:eastAsiaTheme="minorEastAsia"/>
          <w:noProof/>
          <w:sz w:val="28"/>
          <w:szCs w:val="28"/>
          <w:lang w:eastAsia="ru-RU"/>
        </w:rPr>
        <w:t>=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noProof/>
                <w:sz w:val="28"/>
                <w:szCs w:val="28"/>
                <w:lang w:eastAsia="ru-RU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noProof/>
                    <w:sz w:val="28"/>
                    <w:szCs w:val="28"/>
                    <w:lang w:eastAsia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noProof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Theme="minorEastAsia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:t>в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Times New Roman" w:cs="Times New Roman"/>
                        <w:noProof/>
                        <w:sz w:val="28"/>
                        <w:szCs w:val="28"/>
                        <w:lang w:eastAsia="ru-RU"/>
                      </w:rPr>
                      <m:t>750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 w:eastAsia="ru-RU"/>
              </w:rPr>
              <m:t>n</m:t>
            </m:r>
          </m:sup>
        </m:sSup>
      </m:oMath>
      <w:r w:rsidR="000803D5">
        <w:rPr>
          <w:rFonts w:eastAsiaTheme="minorEastAsia"/>
          <w:noProof/>
          <w:sz w:val="28"/>
          <w:szCs w:val="28"/>
          <w:lang w:eastAsia="ru-RU"/>
        </w:rPr>
        <w:t>=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noProof/>
                <w:sz w:val="28"/>
                <w:szCs w:val="28"/>
                <w:lang w:eastAsia="ru-RU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noProof/>
                    <w:sz w:val="28"/>
                    <w:szCs w:val="28"/>
                    <w:lang w:eastAsia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noProof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Theme="minorEastAsia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:t>в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Times New Roman" w:cs="Times New Roman"/>
                        <w:noProof/>
                        <w:sz w:val="28"/>
                        <w:szCs w:val="28"/>
                        <w:lang w:eastAsia="ru-RU"/>
                      </w:rPr>
                      <m:t>750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 w:eastAsia="ru-RU"/>
              </w:rPr>
              <m:t>0,75</m:t>
            </m:r>
          </m:sup>
        </m:sSup>
      </m:oMath>
    </w:p>
    <w:p w:rsidR="009C5281" w:rsidRDefault="000803D5" w:rsidP="00482F56">
      <w:pPr>
        <w:spacing w:after="0" w:line="360" w:lineRule="auto"/>
        <w:ind w:firstLine="85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осевой силы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b>
        </m:sSub>
      </m:oMath>
    </w:p>
    <w:p w:rsidR="00482F56" w:rsidRDefault="000803D5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sub>
        </m:sSub>
      </m:oMath>
      <w:r>
        <w:rPr>
          <w:rFonts w:eastAsiaTheme="minorEastAsia"/>
          <w:noProof/>
          <w:sz w:val="28"/>
          <w:szCs w:val="28"/>
        </w:rPr>
        <w:t>=339;</w:t>
      </w:r>
    </w:p>
    <w:p w:rsidR="00482F56" w:rsidRDefault="000803D5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px</m:t>
            </m:r>
          </m:sub>
        </m:sSub>
      </m:oMath>
      <w:r>
        <w:rPr>
          <w:rFonts w:eastAsiaTheme="minorEastAsia"/>
          <w:noProof/>
          <w:sz w:val="28"/>
          <w:szCs w:val="28"/>
        </w:rPr>
        <w:t>=1,0;</w:t>
      </w:r>
    </w:p>
    <w:p w:rsidR="00482F56" w:rsidRDefault="000803D5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px</m:t>
            </m:r>
          </m:sub>
        </m:sSub>
      </m:oMath>
      <w:r>
        <w:rPr>
          <w:rFonts w:eastAsiaTheme="minorEastAsia"/>
          <w:noProof/>
          <w:sz w:val="28"/>
          <w:szCs w:val="28"/>
        </w:rPr>
        <w:t>=0,5;</w:t>
      </w:r>
    </w:p>
    <w:p w:rsidR="00482F56" w:rsidRDefault="000803D5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</w:rPr>
      </w:pPr>
      <w:r>
        <w:rPr>
          <w:rFonts w:eastAsiaTheme="minorEastAsia"/>
          <w:noProof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px</m:t>
            </m:r>
          </m:sub>
        </m:sSub>
      </m:oMath>
      <w:r>
        <w:rPr>
          <w:rFonts w:eastAsiaTheme="minorEastAsia"/>
          <w:noProof/>
          <w:sz w:val="28"/>
          <w:szCs w:val="28"/>
        </w:rPr>
        <w:t>=-0,</w:t>
      </w:r>
      <w:r w:rsidRPr="000803D5">
        <w:rPr>
          <w:rFonts w:eastAsiaTheme="minorEastAsia"/>
          <w:noProof/>
          <w:sz w:val="28"/>
          <w:szCs w:val="28"/>
        </w:rPr>
        <w:t>04</w:t>
      </w:r>
      <w:r>
        <w:rPr>
          <w:rFonts w:eastAsiaTheme="minorEastAsia"/>
          <w:noProof/>
          <w:sz w:val="28"/>
          <w:szCs w:val="28"/>
        </w:rPr>
        <w:t>;</w:t>
      </w:r>
    </w:p>
    <w:p w:rsidR="00482F56" w:rsidRDefault="000803D5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w:r>
        <w:rPr>
          <w:rFonts w:eastAsiaTheme="minorEastAsia"/>
          <w:noProof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val="en-US"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φp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>=1,0;</w:t>
      </w:r>
    </w:p>
    <w:p w:rsidR="00482F56" w:rsidRDefault="000803D5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w:r>
        <w:rPr>
          <w:rFonts w:eastAsiaTheme="minorEastAsia"/>
          <w:noProof/>
          <w:sz w:val="28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γp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>=1,</w:t>
      </w:r>
      <w:r w:rsidRPr="000803D5">
        <w:rPr>
          <w:rFonts w:eastAsiaTheme="minorEastAsia"/>
          <w:noProof/>
          <w:sz w:val="28"/>
          <w:szCs w:val="28"/>
          <w:lang w:eastAsia="ru-RU"/>
        </w:rPr>
        <w:t>0</w:t>
      </w:r>
      <w:r>
        <w:rPr>
          <w:rFonts w:eastAsiaTheme="minorEastAsia"/>
          <w:noProof/>
          <w:sz w:val="28"/>
          <w:szCs w:val="28"/>
          <w:lang w:eastAsia="ru-RU"/>
        </w:rPr>
        <w:t>;</w:t>
      </w:r>
    </w:p>
    <w:p w:rsidR="00482F56" w:rsidRDefault="000803D5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w:r>
        <w:rPr>
          <w:rFonts w:eastAsiaTheme="minorEastAsia"/>
          <w:noProof/>
          <w:sz w:val="28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λp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>=1,0;</w:t>
      </w:r>
    </w:p>
    <w:p w:rsidR="000803D5" w:rsidRPr="000803D5" w:rsidRDefault="000803D5" w:rsidP="00482F56">
      <w:pPr>
        <w:spacing w:after="0" w:line="360" w:lineRule="auto"/>
        <w:ind w:firstLine="851"/>
        <w:jc w:val="both"/>
        <w:rPr>
          <w:rFonts w:eastAsiaTheme="minorEastAsia"/>
          <w:noProof/>
          <w:sz w:val="28"/>
          <w:szCs w:val="28"/>
          <w:lang w:eastAsia="ru-RU"/>
        </w:rPr>
      </w:pPr>
      <w:r>
        <w:rPr>
          <w:rFonts w:eastAsiaTheme="minorEastAsia"/>
          <w:noProof/>
          <w:sz w:val="28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rp</m:t>
            </m:r>
          </m:sub>
        </m:sSub>
      </m:oMath>
      <w:r>
        <w:rPr>
          <w:rFonts w:eastAsiaTheme="minorEastAsia"/>
          <w:noProof/>
          <w:sz w:val="28"/>
          <w:szCs w:val="28"/>
          <w:lang w:eastAsia="ru-RU"/>
        </w:rPr>
        <w:t xml:space="preserve">=1,0; </w:t>
      </w:r>
    </w:p>
    <w:p w:rsidR="000803D5" w:rsidRDefault="000803D5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k</m:t>
            </m:r>
          </m:e>
          <m:sub>
            <m:r>
              <w:rPr>
                <w:rFonts w:ascii="Cambria Math" w:eastAsiaTheme="minorEastAsia" w:hAnsi="Cambria Math"/>
                <w:noProof/>
                <w:sz w:val="28"/>
                <w:szCs w:val="28"/>
                <w:lang w:eastAsia="ru-RU"/>
              </w:rPr>
              <m:t>м.р.</m:t>
            </m:r>
          </m:sub>
        </m:sSub>
      </m:oMath>
      <w:r w:rsidRPr="000803D5">
        <w:rPr>
          <w:rFonts w:eastAsiaTheme="minorEastAsia"/>
          <w:noProof/>
          <w:sz w:val="28"/>
          <w:szCs w:val="28"/>
          <w:lang w:eastAsia="ru-RU"/>
        </w:rPr>
        <w:t>=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noProof/>
                <w:sz w:val="28"/>
                <w:szCs w:val="28"/>
                <w:lang w:eastAsia="ru-RU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noProof/>
                    <w:sz w:val="28"/>
                    <w:szCs w:val="28"/>
                    <w:lang w:eastAsia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noProof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Theme="minorEastAsia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:t>в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Times New Roman" w:cs="Times New Roman"/>
                        <w:noProof/>
                        <w:sz w:val="28"/>
                        <w:szCs w:val="28"/>
                        <w:lang w:eastAsia="ru-RU"/>
                      </w:rPr>
                      <m:t>750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 w:eastAsia="ru-RU"/>
              </w:rPr>
              <m:t>n</m:t>
            </m:r>
          </m:sup>
        </m:sSup>
      </m:oMath>
      <w:r>
        <w:rPr>
          <w:rFonts w:eastAsiaTheme="minorEastAsia"/>
          <w:noProof/>
          <w:sz w:val="28"/>
          <w:szCs w:val="28"/>
          <w:lang w:eastAsia="ru-RU"/>
        </w:rPr>
        <w:t>=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noProof/>
                <w:sz w:val="28"/>
                <w:szCs w:val="28"/>
                <w:lang w:eastAsia="ru-RU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noProof/>
                    <w:sz w:val="28"/>
                    <w:szCs w:val="28"/>
                    <w:lang w:eastAsia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noProof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Theme="minorEastAsia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:t>в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Times New Roman" w:cs="Times New Roman"/>
                        <w:noProof/>
                        <w:sz w:val="28"/>
                        <w:szCs w:val="28"/>
                        <w:lang w:eastAsia="ru-RU"/>
                      </w:rPr>
                      <m:t>750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 w:eastAsia="ru-RU"/>
              </w:rPr>
              <m:t>0,35</m:t>
            </m:r>
          </m:sup>
        </m:sSup>
      </m:oMath>
    </w:p>
    <w:p w:rsidR="000803D5" w:rsidRDefault="000803D5" w:rsidP="00482F56">
      <w:pPr>
        <w:pStyle w:val="a5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Определить необходимую силу крепления заготовки всеми кулачками</w:t>
      </w:r>
      <w:r w:rsidR="00F93B9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96EE3" w:rsidRDefault="00A96EE3" w:rsidP="00482F56">
      <w:pPr>
        <w:pStyle w:val="a5"/>
        <w:spacing w:after="0" w:line="360" w:lineRule="auto"/>
        <w:ind w:left="0" w:firstLine="85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з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eastAsia="ru-RU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sz w:val="28"/>
                <w:szCs w:val="28"/>
                <w:lang w:eastAsia="ru-RU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Р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зх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Р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зz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p>
            </m:sSubSup>
          </m:e>
        </m:rad>
      </m:oMath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</w:p>
    <w:p w:rsidR="00A96EE3" w:rsidRDefault="00A96EE3" w:rsidP="00482F56">
      <w:pPr>
        <w:pStyle w:val="a5"/>
        <w:spacing w:after="0" w:line="360" w:lineRule="auto"/>
        <w:ind w:left="0" w:firstLine="85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зх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необходимая сила крепления заготовки при учете действия составляющей усилия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х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з</m:t>
            </m:r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z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необходимая сила крепления заготовки при учете действия составляющей усилия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  <w:proofErr w:type="gramEnd"/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z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96EE3" w:rsidRDefault="00A96EE3" w:rsidP="00482F56">
      <w:pPr>
        <w:pStyle w:val="a5"/>
        <w:spacing w:after="0" w:line="360" w:lineRule="auto"/>
        <w:ind w:left="0" w:firstLine="85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Так как в производственных условиях могут иметь место отступления от тех условий, применительно к которым рассчитывались по нормативам силы и моменты резания, возможное увеличение их следует учесть путем введения коэффициента надежности (запаса) закрепления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DC182D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К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умножения на него сил и моментов, входящих в составленные уравнения статики:</w:t>
      </w:r>
    </w:p>
    <w:p w:rsidR="00DC182D" w:rsidRDefault="00DC182D" w:rsidP="00482F56">
      <w:pPr>
        <w:pStyle w:val="a5"/>
        <w:spacing w:after="0" w:line="360" w:lineRule="auto"/>
        <w:ind w:left="0" w:firstLine="85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зх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eastAsia="ru-RU"/>
                  </w:rPr>
                  <m:t>Р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eastAsia="ru-RU"/>
                  </w:rPr>
                  <m:t>х</m:t>
                </m:r>
                <w:proofErr w:type="gramStart"/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eastAsia="ru-RU"/>
              </w:rPr>
              <m:t>∙К</m:t>
            </m:r>
            <w:proofErr w:type="gramEnd"/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 w:eastAsia="ru-RU"/>
              </w:rPr>
              <m:t>f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DC182D" w:rsidRPr="00DC182D" w:rsidRDefault="00DC182D" w:rsidP="00482F56">
      <w:pPr>
        <w:pStyle w:val="a5"/>
        <w:spacing w:after="0" w:line="360" w:lineRule="auto"/>
        <w:ind w:left="0" w:firstLine="851"/>
        <w:jc w:val="both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eastAsia="ru-RU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eastAsia="ru-RU"/>
                </w:rPr>
                <m:t>зz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eastAsia="ru-RU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eastAsia="ru-RU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eastAsia="ru-RU"/>
                </w:rPr>
                <m:t>K∙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eastAsia="ru-RU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eastAsia="ru-RU"/>
                    </w:rPr>
                    <m:t>z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  <w:lang w:eastAsia="ru-RU"/>
                </w:rPr>
                <m:t>∙L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eastAsia="ru-RU"/>
                </w:rPr>
                <m:t>0.75∙d∙f</m:t>
              </m:r>
            </m:den>
          </m:f>
        </m:oMath>
      </m:oMathPara>
    </w:p>
    <w:p w:rsidR="00482F56" w:rsidRDefault="00DC182D" w:rsidP="00202B4E">
      <w:pPr>
        <w:spacing w:after="0" w:line="360" w:lineRule="auto"/>
        <w:ind w:firstLine="851"/>
        <w:jc w:val="center"/>
        <w:rPr>
          <w:noProof/>
          <w:lang w:eastAsia="ru-RU"/>
        </w:rPr>
      </w:pPr>
      <w:r w:rsidRPr="00DC182D">
        <w:rPr>
          <w:noProof/>
          <w:lang w:val="en-US" w:eastAsia="ru-RU"/>
        </w:rPr>
        <w:lastRenderedPageBreak/>
        <w:drawing>
          <wp:inline distT="0" distB="0" distL="0" distR="0">
            <wp:extent cx="2124075" cy="1162050"/>
            <wp:effectExtent l="19050" t="0" r="9525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523" t="29024" r="50238" b="58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82D" w:rsidRPr="00482F56" w:rsidRDefault="00482F56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82F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Рисунок 2. Расперделение сил закрепления в патроне: </w:t>
      </w:r>
      <w:r w:rsidR="005F4343" w:rsidRPr="00482F5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L</w:t>
      </w:r>
      <w:r w:rsidR="005F4343" w:rsidRPr="00482F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длина выступающей части хзаготовки от торца кулачков</w:t>
      </w:r>
    </w:p>
    <w:p w:rsidR="00DC182D" w:rsidRPr="00DC182D" w:rsidRDefault="00DC182D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Таблица 2</w:t>
      </w:r>
      <w:r w:rsidR="00482F56">
        <w:rPr>
          <w:rFonts w:ascii="Times New Roman" w:hAnsi="Times New Roman" w:cs="Times New Roman"/>
          <w:noProof/>
          <w:sz w:val="28"/>
          <w:szCs w:val="28"/>
          <w:lang w:eastAsia="ru-RU"/>
        </w:rPr>
        <w:t>. Значения диаметра заготовки и длины выступающей части заготовки</w:t>
      </w:r>
    </w:p>
    <w:p w:rsidR="00DC182D" w:rsidRDefault="00DC182D" w:rsidP="00482F56">
      <w:pPr>
        <w:spacing w:after="0" w:line="360" w:lineRule="auto"/>
        <w:ind w:firstLine="851"/>
        <w:jc w:val="both"/>
        <w:rPr>
          <w:noProof/>
          <w:lang w:eastAsia="ru-RU"/>
        </w:rPr>
      </w:pPr>
      <w:r w:rsidRPr="00DC182D">
        <w:rPr>
          <w:noProof/>
          <w:lang w:val="en-US" w:eastAsia="ru-RU"/>
        </w:rPr>
        <w:drawing>
          <wp:inline distT="0" distB="0" distL="0" distR="0">
            <wp:extent cx="5083110" cy="1133475"/>
            <wp:effectExtent l="19050" t="0" r="324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2504" t="24851" r="12668" b="55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11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F56" w:rsidRPr="00482F56" w:rsidRDefault="00482F56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82F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Таблица 3.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Значения </w:t>
      </w:r>
      <w:r>
        <w:rPr>
          <w:rFonts w:ascii="Times New Roman" w:hAnsi="Times New Roman" w:cs="Times New Roman"/>
          <w:sz w:val="28"/>
          <w:szCs w:val="28"/>
        </w:rPr>
        <w:t>коэффициента трения скольжения</w:t>
      </w:r>
      <w:r w:rsidRPr="00482F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F4FD6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F31C0" w:rsidRDefault="004F31C0" w:rsidP="00482F56">
      <w:pPr>
        <w:spacing w:after="0" w:line="360" w:lineRule="auto"/>
        <w:ind w:firstLine="851"/>
        <w:jc w:val="both"/>
        <w:rPr>
          <w:noProof/>
          <w:lang w:eastAsia="ru-RU"/>
        </w:rPr>
      </w:pPr>
      <w:r w:rsidRPr="004F31C0">
        <w:rPr>
          <w:noProof/>
          <w:lang w:eastAsia="ru-RU"/>
        </w:rPr>
        <w:drawing>
          <wp:inline distT="0" distB="0" distL="0" distR="0">
            <wp:extent cx="3590925" cy="2038915"/>
            <wp:effectExtent l="19050" t="0" r="9525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176" t="35921" r="27273" b="40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03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343" w:rsidRDefault="005F4343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Значение коэффициента надежности К следует выбирать дифференцированно в зависимости от конкретных условий выполнения операций и способа закрепления заготовки. Его велечину можно представить как произведение частных коэффициентов, каждый из которых отражает влияние определенного фактора: </w:t>
      </w:r>
    </w:p>
    <w:p w:rsidR="005F4343" w:rsidRDefault="005F4343" w:rsidP="00482F56">
      <w:pPr>
        <w:spacing w:after="0" w:line="360" w:lineRule="auto"/>
        <w:ind w:firstLine="851"/>
        <w:jc w:val="center"/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К=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0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·</w:t>
      </w:r>
      <w:r w:rsidRPr="005F43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1</w:t>
      </w:r>
      <w:r w:rsidRPr="005F43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·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2</w:t>
      </w:r>
      <w:r w:rsidRPr="005F43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·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3</w:t>
      </w:r>
      <w:r w:rsidRPr="005F43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·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4</w:t>
      </w:r>
      <w:r w:rsidRPr="005F43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·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5</w:t>
      </w:r>
      <w:r w:rsidRPr="005F43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·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6</w:t>
      </w:r>
    </w:p>
    <w:p w:rsidR="005F4343" w:rsidRDefault="005F4343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где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 xml:space="preserve">0 </w:t>
      </w:r>
      <w:r w:rsidRPr="005F4343">
        <w:rPr>
          <w:rFonts w:ascii="Times New Roman" w:hAnsi="Times New Roman" w:cs="Times New Roman"/>
          <w:noProof/>
          <w:sz w:val="28"/>
          <w:szCs w:val="28"/>
          <w:lang w:eastAsia="ru-RU"/>
        </w:rPr>
        <w:t>– гарантированный коэффициент запаса надежности закрепления;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коэффициент, учитывающий увеличение силы резания из-за случайных неровностей на заготовках;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2</w:t>
      </w:r>
      <w:r w:rsidR="00F242B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коэффициент, учитывающий увеличение силы резания вследствие затупления инструмента; К</w:t>
      </w:r>
      <w:r w:rsidR="00F242BF"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3</w:t>
      </w:r>
      <w:r w:rsidR="00F242B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коэффициент, учитывающий увеличение силы резания при прерывистом резании; К</w:t>
      </w:r>
      <w:r w:rsidR="00F242BF"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4</w:t>
      </w:r>
      <w:r w:rsidR="00F242B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коэффициент, учитывающий непостоянство зажимного усилия; К</w:t>
      </w:r>
      <w:r w:rsidR="00F242BF"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5</w:t>
      </w:r>
      <w:r w:rsidR="00F242B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коэффициент, учитывающий </w:t>
      </w:r>
      <w:r w:rsidR="00F242B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степень удобства расположения рукояток в ручных зажимах;</w:t>
      </w:r>
      <w:proofErr w:type="gramEnd"/>
      <w:r w:rsidR="00F242B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</w:t>
      </w:r>
      <w:r w:rsidR="00F242BF"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6</w:t>
      </w:r>
      <w:r w:rsidR="00F242B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коэффициент, учитывающий неопределенность из-за неровностей места контакта заготовки с опорным элементами, имеющими большую опорную повехность (учитывается только при наличии крутящего момента, стремящегося повернуть заготовку).</w:t>
      </w:r>
    </w:p>
    <w:p w:rsidR="00F242BF" w:rsidRDefault="00F242BF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Величина К может колебаться в пределах 1,5…8,0. Если К&lt;2,5, то ри расчете надежности закрепления ее следует принять равной К=2,5 (согласно ГОСТ 12.2.029-77).</w:t>
      </w:r>
    </w:p>
    <w:p w:rsidR="00F242BF" w:rsidRDefault="00F242BF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0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1,5</w:t>
      </w:r>
      <w:r w:rsidR="00A5072C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F242BF" w:rsidRDefault="00F242BF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1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1,2 – для черновой обработки;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1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=1,0 – для чистовой обработки</w:t>
      </w:r>
      <w:r w:rsidR="00A5072C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A5072C" w:rsidRDefault="00A5072C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2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таблица </w:t>
      </w:r>
      <w:r w:rsidR="00482F56">
        <w:rPr>
          <w:rFonts w:ascii="Times New Roman" w:hAnsi="Times New Roman" w:cs="Times New Roman"/>
          <w:noProof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A5072C" w:rsidRDefault="00A5072C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3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– 1,2;</w:t>
      </w:r>
    </w:p>
    <w:p w:rsidR="00A5072C" w:rsidRDefault="00A5072C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 xml:space="preserve">4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= 1,3 – для ручных зажимов;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 xml:space="preserve">4 </w:t>
      </w:r>
      <w:r>
        <w:rPr>
          <w:rFonts w:ascii="Times New Roman" w:hAnsi="Times New Roman" w:cs="Times New Roman"/>
          <w:sz w:val="28"/>
          <w:szCs w:val="28"/>
          <w:lang w:eastAsia="ru-RU"/>
        </w:rPr>
        <w:t>= 1,0 – для пневматических и гидравлических зажимов;</w:t>
      </w:r>
    </w:p>
    <w:p w:rsidR="00A5072C" w:rsidRDefault="00A5072C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 xml:space="preserve">5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=1,2 – при диапазоне угла отклонения рукоятки 90°;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>5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1,0 – при удобном расположении и малой длине рукоятки;</w:t>
      </w:r>
    </w:p>
    <w:p w:rsidR="00A5072C" w:rsidRDefault="00A5072C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 xml:space="preserve">6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= 1,0 – для опорного элемента, имеющего ограниченную поверхность контакта с заготовкой;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t xml:space="preserve">6 </w:t>
      </w:r>
      <w:r>
        <w:rPr>
          <w:rFonts w:ascii="Times New Roman" w:hAnsi="Times New Roman" w:cs="Times New Roman"/>
          <w:sz w:val="28"/>
          <w:szCs w:val="28"/>
          <w:lang w:eastAsia="ru-RU"/>
        </w:rPr>
        <w:t>= 1,5 – для опорного элемента с большой площадью контакта.</w:t>
      </w:r>
    </w:p>
    <w:p w:rsidR="00A5072C" w:rsidRDefault="00482F56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Таблица 4</w:t>
      </w:r>
      <w:r w:rsidR="00771BDD">
        <w:rPr>
          <w:rFonts w:ascii="Times New Roman" w:hAnsi="Times New Roman" w:cs="Times New Roman"/>
          <w:sz w:val="28"/>
          <w:szCs w:val="28"/>
          <w:lang w:eastAsia="ru-RU"/>
        </w:rPr>
        <w:t>. Значение коэффициента К</w:t>
      </w:r>
      <w:proofErr w:type="gramStart"/>
      <w:r w:rsidR="00771BDD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2</w:t>
      </w:r>
      <w:proofErr w:type="gramEnd"/>
    </w:p>
    <w:tbl>
      <w:tblPr>
        <w:tblStyle w:val="a8"/>
        <w:tblW w:w="0" w:type="auto"/>
        <w:tblLook w:val="04A0"/>
      </w:tblPr>
      <w:tblGrid>
        <w:gridCol w:w="2802"/>
        <w:gridCol w:w="3060"/>
        <w:gridCol w:w="1476"/>
        <w:gridCol w:w="2943"/>
      </w:tblGrid>
      <w:tr w:rsidR="00F93B93" w:rsidTr="00F93B93">
        <w:tc>
          <w:tcPr>
            <w:tcW w:w="2802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Способ обработки</w:t>
            </w:r>
          </w:p>
        </w:tc>
        <w:tc>
          <w:tcPr>
            <w:tcW w:w="3060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Компоненты сил резания</w:t>
            </w:r>
          </w:p>
        </w:tc>
        <w:tc>
          <w:tcPr>
            <w:tcW w:w="1476" w:type="dxa"/>
          </w:tcPr>
          <w:p w:rsidR="00771BDD" w:rsidRP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2943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Обрабатываемый материал</w:t>
            </w:r>
          </w:p>
        </w:tc>
      </w:tr>
      <w:tr w:rsidR="00F93B93" w:rsidTr="00F93B93">
        <w:tc>
          <w:tcPr>
            <w:tcW w:w="2802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Сверление</w:t>
            </w:r>
          </w:p>
        </w:tc>
        <w:tc>
          <w:tcPr>
            <w:tcW w:w="3060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Крутящий момент М</w:t>
            </w:r>
          </w:p>
          <w:p w:rsidR="00771BDD" w:rsidRP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Осевая сила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о</w:t>
            </w:r>
            <w:proofErr w:type="spellEnd"/>
          </w:p>
        </w:tc>
        <w:tc>
          <w:tcPr>
            <w:tcW w:w="1476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1,15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1,10</w:t>
            </w:r>
          </w:p>
        </w:tc>
        <w:tc>
          <w:tcPr>
            <w:tcW w:w="2943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Чугун</w:t>
            </w:r>
          </w:p>
        </w:tc>
      </w:tr>
      <w:tr w:rsidR="00F93B93" w:rsidTr="00F93B93">
        <w:tc>
          <w:tcPr>
            <w:tcW w:w="2802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Предварительное (по корке) зенкерование</w:t>
            </w:r>
          </w:p>
        </w:tc>
        <w:tc>
          <w:tcPr>
            <w:tcW w:w="3060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Крутящий момент М</w:t>
            </w:r>
          </w:p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Осевая сила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о</w:t>
            </w:r>
            <w:proofErr w:type="spellEnd"/>
          </w:p>
        </w:tc>
        <w:tc>
          <w:tcPr>
            <w:tcW w:w="1476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1,3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2943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Чугун при износе по задней поверхности резца – 1,5 мм</w:t>
            </w:r>
          </w:p>
        </w:tc>
      </w:tr>
      <w:tr w:rsidR="00F93B93" w:rsidTr="00F93B93">
        <w:tc>
          <w:tcPr>
            <w:tcW w:w="2802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Предварительное точение</w:t>
            </w:r>
          </w:p>
        </w:tc>
        <w:tc>
          <w:tcPr>
            <w:tcW w:w="3060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Тангенциальная сила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z</w:t>
            </w:r>
            <w:proofErr w:type="gramEnd"/>
          </w:p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Радиальная сила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у</w:t>
            </w:r>
            <w:proofErr w:type="spellEnd"/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71BDD" w:rsidRP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Сила подачи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eastAsia="ru-RU"/>
              </w:rPr>
              <w:t>х</w:t>
            </w:r>
            <w:proofErr w:type="spellEnd"/>
          </w:p>
        </w:tc>
        <w:tc>
          <w:tcPr>
            <w:tcW w:w="1476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1,0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1,4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1,6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1,25</w:t>
            </w:r>
          </w:p>
        </w:tc>
        <w:tc>
          <w:tcPr>
            <w:tcW w:w="2943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Сталь и чугун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Сталь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Чугун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Сталь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Чугун </w:t>
            </w:r>
          </w:p>
        </w:tc>
      </w:tr>
      <w:tr w:rsidR="00F93B93" w:rsidTr="00F93B93">
        <w:tc>
          <w:tcPr>
            <w:tcW w:w="2802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Цилиндрическое предварительное и чистовое фрезерование</w:t>
            </w:r>
          </w:p>
        </w:tc>
        <w:tc>
          <w:tcPr>
            <w:tcW w:w="3060" w:type="dxa"/>
          </w:tcPr>
          <w:p w:rsidR="00771BDD" w:rsidRP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Окружная сила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z</w:t>
            </w:r>
            <w:proofErr w:type="gramEnd"/>
          </w:p>
        </w:tc>
        <w:tc>
          <w:tcPr>
            <w:tcW w:w="1476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1,75…1,90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1,2…1,4</w:t>
            </w:r>
          </w:p>
        </w:tc>
        <w:tc>
          <w:tcPr>
            <w:tcW w:w="2943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Вязкие стали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Твердые стали и чугуны</w:t>
            </w:r>
          </w:p>
        </w:tc>
      </w:tr>
      <w:tr w:rsidR="00F93B93" w:rsidTr="00F93B93">
        <w:tc>
          <w:tcPr>
            <w:tcW w:w="2802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Торцевое предварительное 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чистовое фрезерование</w:t>
            </w:r>
          </w:p>
        </w:tc>
        <w:tc>
          <w:tcPr>
            <w:tcW w:w="3060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Окружная сила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z</w:t>
            </w:r>
            <w:proofErr w:type="gramEnd"/>
          </w:p>
        </w:tc>
        <w:tc>
          <w:tcPr>
            <w:tcW w:w="1476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1,75…1,90</w:t>
            </w:r>
          </w:p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1,2…1,4</w:t>
            </w:r>
          </w:p>
        </w:tc>
        <w:tc>
          <w:tcPr>
            <w:tcW w:w="2943" w:type="dxa"/>
          </w:tcPr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Вязкие стали</w:t>
            </w:r>
          </w:p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Твердые стали 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чугуны</w:t>
            </w:r>
          </w:p>
        </w:tc>
      </w:tr>
      <w:tr w:rsidR="00F93B93" w:rsidTr="00F93B93">
        <w:tc>
          <w:tcPr>
            <w:tcW w:w="2802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Шлифование </w:t>
            </w:r>
          </w:p>
        </w:tc>
        <w:tc>
          <w:tcPr>
            <w:tcW w:w="3060" w:type="dxa"/>
          </w:tcPr>
          <w:p w:rsidR="00771BDD" w:rsidRP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Тангенциальная сила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z</w:t>
            </w:r>
            <w:proofErr w:type="gramEnd"/>
          </w:p>
        </w:tc>
        <w:tc>
          <w:tcPr>
            <w:tcW w:w="1476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1,15…1,2</w:t>
            </w:r>
          </w:p>
        </w:tc>
        <w:tc>
          <w:tcPr>
            <w:tcW w:w="2943" w:type="dxa"/>
          </w:tcPr>
          <w:p w:rsidR="00F93B93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Сталь</w:t>
            </w:r>
          </w:p>
        </w:tc>
      </w:tr>
      <w:tr w:rsidR="00F93B93" w:rsidTr="00F93B93">
        <w:tc>
          <w:tcPr>
            <w:tcW w:w="2802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Протачивание </w:t>
            </w:r>
          </w:p>
        </w:tc>
        <w:tc>
          <w:tcPr>
            <w:tcW w:w="3060" w:type="dxa"/>
          </w:tcPr>
          <w:p w:rsidR="00771BDD" w:rsidRDefault="00771BDD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Сила резания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z</w:t>
            </w:r>
            <w:proofErr w:type="gramEnd"/>
          </w:p>
        </w:tc>
        <w:tc>
          <w:tcPr>
            <w:tcW w:w="1476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1,55</w:t>
            </w:r>
          </w:p>
        </w:tc>
        <w:tc>
          <w:tcPr>
            <w:tcW w:w="2943" w:type="dxa"/>
          </w:tcPr>
          <w:p w:rsidR="00771BDD" w:rsidRDefault="00F93B93" w:rsidP="00482F5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Сталь </w:t>
            </w:r>
          </w:p>
        </w:tc>
      </w:tr>
    </w:tbl>
    <w:p w:rsidR="00771BDD" w:rsidRDefault="00771BDD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93B93" w:rsidRDefault="00F93B93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Сила зажима одним кулачком</w:t>
      </w:r>
      <w:r w:rsidR="00482F56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93B93" w:rsidRPr="00F93B93" w:rsidRDefault="00F93B93" w:rsidP="00482F56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з1</m:t>
            </m:r>
          </m:sub>
        </m:sSub>
        <m:r>
          <w:rPr>
            <w:rFonts w:ascii="Cambria Math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Р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з</m:t>
                </m:r>
              </m:sub>
            </m:sSub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Z</m:t>
            </m:r>
          </m:den>
        </m:f>
      </m:oMath>
      <w:r w:rsidRPr="00F93B93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</w:p>
    <w:p w:rsidR="00F93B93" w:rsidRDefault="00F93B93" w:rsidP="00482F56">
      <w:pPr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где </w:t>
      </w:r>
      <w:r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Z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число кулачков.</w:t>
      </w:r>
    </w:p>
    <w:p w:rsidR="00F93B93" w:rsidRDefault="00F93B93" w:rsidP="00482F56">
      <w:pPr>
        <w:pStyle w:val="a5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Определить силу на штоке механизированного привода:</w:t>
      </w:r>
    </w:p>
    <w:p w:rsidR="00F93B93" w:rsidRDefault="00F93B93" w:rsidP="00482F56">
      <w:pPr>
        <w:pStyle w:val="a5"/>
        <w:spacing w:after="0" w:line="360" w:lineRule="auto"/>
        <w:ind w:left="0" w:firstLine="851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и</m:t>
            </m:r>
          </m:sub>
        </m:sSub>
        <m:r>
          <w:rPr>
            <w:rFonts w:ascii="Cambria Math" w:hAnsi="Cambria Math" w:cs="Times New Roman"/>
            <w:sz w:val="28"/>
            <w:szCs w:val="28"/>
            <w:lang w:eastAsia="ru-RU"/>
          </w:rPr>
          <m:t>=</m:t>
        </m:r>
        <m:r>
          <w:rPr>
            <w:rFonts w:ascii="Cambria Math" w:hAnsi="Cambria Math" w:cs="Times New Roman"/>
            <w:sz w:val="28"/>
            <w:szCs w:val="28"/>
            <w:lang w:eastAsia="ru-RU"/>
          </w:rPr>
          <m:t>k∙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Р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з</m:t>
            </m:r>
          </m:sub>
        </m:sSub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f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 w:eastAsia="ru-RU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b>
                </m:sSub>
              </m:den>
            </m:f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a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b>
                </m:sSub>
              </m:den>
            </m:f>
          </m:e>
        </m:d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l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l</m:t>
            </m:r>
          </m:den>
        </m:f>
        <m:r>
          <w:rPr>
            <w:rFonts w:ascii="Cambria Math" w:hAnsi="Cambria Math" w:cs="Times New Roman"/>
            <w:sz w:val="28"/>
            <w:szCs w:val="28"/>
            <w:lang w:eastAsia="ru-RU"/>
          </w:rPr>
          <m:t xml:space="preserve"> </m:t>
        </m:r>
      </m:oMath>
      <w:r w:rsidR="004A60E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4A60E0" w:rsidRDefault="004A60E0" w:rsidP="00482F56">
      <w:pPr>
        <w:pStyle w:val="a5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Определить диаметр поршня цилиндра:</w:t>
      </w:r>
    </w:p>
    <w:p w:rsidR="00B553F4" w:rsidRDefault="00B553F4" w:rsidP="00482F56">
      <w:pPr>
        <w:pStyle w:val="a5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ц</m:t>
            </m:r>
          </m:sub>
        </m:sSub>
        <m:r>
          <w:rPr>
            <w:rFonts w:ascii="Cambria Math" w:hAnsi="Cambria Math" w:cs="Times New Roman"/>
            <w:sz w:val="28"/>
            <w:szCs w:val="28"/>
            <w:lang w:eastAsia="ru-RU"/>
          </w:rPr>
          <m:t>=1,27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  <w:lang w:eastAsia="ru-RU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Р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eastAsia="ru-RU"/>
                      </w:rPr>
                      <m:t>и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р∙ƞ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  <w:lang w:eastAsia="ru-RU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 w:eastAsia="ru-RU"/>
                  </w:rPr>
                  <m:t>d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p>
            </m:sSup>
          </m:e>
        </m:rad>
      </m:oMath>
      <w:r w:rsidR="00235F6F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</w:p>
    <w:p w:rsidR="004A60E0" w:rsidRPr="00235F6F" w:rsidRDefault="00235F6F" w:rsidP="00482F56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235F6F">
        <w:rPr>
          <w:color w:val="000000"/>
          <w:sz w:val="28"/>
          <w:szCs w:val="28"/>
        </w:rPr>
        <w:t xml:space="preserve">де </w:t>
      </w:r>
      <w:proofErr w:type="gramStart"/>
      <w:r w:rsidR="004A60E0" w:rsidRPr="00482F56">
        <w:rPr>
          <w:i/>
          <w:color w:val="000000"/>
          <w:sz w:val="28"/>
          <w:szCs w:val="28"/>
        </w:rPr>
        <w:t>р</w:t>
      </w:r>
      <w:proofErr w:type="gramEnd"/>
      <w:r w:rsidR="004A60E0" w:rsidRPr="00235F6F">
        <w:rPr>
          <w:color w:val="000000"/>
          <w:sz w:val="28"/>
          <w:szCs w:val="28"/>
        </w:rPr>
        <w:t>=0,6 </w:t>
      </w:r>
      <w:r w:rsidR="00482F56" w:rsidRPr="00482F56">
        <w:rPr>
          <w:iCs/>
          <w:color w:val="000000"/>
          <w:sz w:val="28"/>
          <w:szCs w:val="28"/>
        </w:rPr>
        <w:t>МП</w:t>
      </w:r>
      <w:r w:rsidR="004A60E0" w:rsidRPr="00482F56">
        <w:rPr>
          <w:iCs/>
          <w:color w:val="000000"/>
          <w:sz w:val="28"/>
          <w:szCs w:val="28"/>
        </w:rPr>
        <w:t>а</w:t>
      </w:r>
      <w:r w:rsidR="004A60E0" w:rsidRPr="00235F6F">
        <w:rPr>
          <w:color w:val="000000"/>
          <w:sz w:val="28"/>
          <w:szCs w:val="28"/>
        </w:rPr>
        <w:t> - давление сжатого воздуха;</w:t>
      </w:r>
    </w:p>
    <w:p w:rsidR="00235F6F" w:rsidRPr="00482F56" w:rsidRDefault="004A60E0" w:rsidP="00482F56">
      <w:pPr>
        <w:pStyle w:val="a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482F56">
        <w:rPr>
          <w:i/>
          <w:color w:val="000000"/>
          <w:sz w:val="28"/>
          <w:szCs w:val="28"/>
        </w:rPr>
        <w:t>η</w:t>
      </w:r>
      <w:r w:rsidRPr="00235F6F">
        <w:rPr>
          <w:color w:val="000000"/>
          <w:sz w:val="28"/>
          <w:szCs w:val="28"/>
        </w:rPr>
        <w:t>=</w:t>
      </w:r>
      <w:r w:rsidR="00235F6F">
        <w:rPr>
          <w:color w:val="000000"/>
          <w:sz w:val="28"/>
          <w:szCs w:val="28"/>
        </w:rPr>
        <w:t xml:space="preserve">0,85… </w:t>
      </w:r>
      <w:r w:rsidRPr="00235F6F">
        <w:rPr>
          <w:color w:val="000000"/>
          <w:sz w:val="28"/>
          <w:szCs w:val="28"/>
        </w:rPr>
        <w:t xml:space="preserve">0,95 – механический КПД </w:t>
      </w:r>
      <w:proofErr w:type="spellStart"/>
      <w:r w:rsidRPr="00235F6F">
        <w:rPr>
          <w:color w:val="000000"/>
          <w:sz w:val="28"/>
          <w:szCs w:val="28"/>
        </w:rPr>
        <w:t>пневмоцилиндра</w:t>
      </w:r>
      <w:proofErr w:type="spellEnd"/>
      <w:r w:rsidRPr="00235F6F">
        <w:rPr>
          <w:color w:val="000000"/>
          <w:sz w:val="28"/>
          <w:szCs w:val="28"/>
        </w:rPr>
        <w:t xml:space="preserve"> </w:t>
      </w:r>
    </w:p>
    <w:p w:rsidR="00235F6F" w:rsidRPr="00235F6F" w:rsidRDefault="00482F56" w:rsidP="00482F56">
      <w:pPr>
        <w:spacing w:after="0" w:line="360" w:lineRule="auto"/>
        <w:ind w:left="150" w:right="150" w:firstLine="851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Принять</w:t>
      </w:r>
      <w:r w:rsidR="00235F6F" w:rsidRPr="00235F6F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ближайший больший стандартный размер поршня пневматического вращающегося цилиндра</w:t>
      </w:r>
    </w:p>
    <w:p w:rsidR="00E04A9E" w:rsidRDefault="004F31C0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 поршня (штока) определяется по маркировке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пневмоцилиндра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F31C0" w:rsidRDefault="004F31C0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</w:t>
      </w:r>
      <w:r w:rsidR="00725A0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5A0A" w:rsidRDefault="00725A0A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76668C" w:rsidRDefault="004F31C0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1925" cy="3680001"/>
            <wp:effectExtent l="1905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177" t="9742" r="21908" b="7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758" cy="368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0A" w:rsidRPr="00EB7482" w:rsidRDefault="00725A0A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</w:p>
    <w:p w:rsidR="00226113" w:rsidRDefault="004769A6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79386" cy="3114675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067" t="13916" r="5514" b="9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386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093" w:rsidRDefault="00FE6093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7187" cy="1266825"/>
            <wp:effectExtent l="19050" t="0" r="476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9821" t="39960" r="5663" b="29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143" cy="126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0A" w:rsidRDefault="00725A0A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4769A6" w:rsidRDefault="004769A6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19800" cy="3829050"/>
            <wp:effectExtent l="1905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471" t="9742" r="1341" b="10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B4E" w:rsidRDefault="00202B4E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2B4E" w:rsidRDefault="00202B4E" w:rsidP="00482F5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5A0A" w:rsidRDefault="00725A0A" w:rsidP="00202B4E">
      <w:pPr>
        <w:pStyle w:val="a5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 время срабатывания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пневмоцилиндра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25A0A" w:rsidRDefault="00725A0A" w:rsidP="00202B4E">
      <w:pPr>
        <w:pStyle w:val="a5"/>
        <w:tabs>
          <w:tab w:val="left" w:pos="990"/>
        </w:tabs>
        <w:spacing w:after="0" w:line="360" w:lineRule="auto"/>
        <w:ind w:left="0"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с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D∙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l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в</m:t>
                </m:r>
              </m:sub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в</m:t>
                </m:r>
              </m:sub>
            </m:sSub>
          </m:den>
        </m:f>
      </m:oMath>
      <w:r w:rsidRPr="00725A0A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725A0A" w:rsidRDefault="00725A0A" w:rsidP="00482F56">
      <w:pPr>
        <w:tabs>
          <w:tab w:val="left" w:pos="990"/>
        </w:tabs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ход поршня (штока), см;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в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диаметр штуцера, см;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в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скорость перемещения сжатого воздуха, см/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25A0A" w:rsidRDefault="00725A0A" w:rsidP="00482F56">
      <w:pPr>
        <w:tabs>
          <w:tab w:val="left" w:pos="990"/>
        </w:tabs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725A0A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d</w:t>
      </w:r>
      <w:r w:rsidRPr="00725A0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в</w:t>
      </w:r>
      <w:proofErr w:type="gramEnd"/>
      <w:r w:rsidRPr="00725A0A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= 8…10 мм;</w:t>
      </w:r>
    </w:p>
    <w:p w:rsidR="00725A0A" w:rsidRPr="00725A0A" w:rsidRDefault="00725A0A" w:rsidP="00482F56">
      <w:pPr>
        <w:tabs>
          <w:tab w:val="left" w:pos="990"/>
        </w:tabs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725A0A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v</w:t>
      </w:r>
      <w:r w:rsidRPr="00725A0A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>в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= 1500…2500</w:t>
      </w:r>
      <w:r w:rsidR="00B805F6">
        <w:rPr>
          <w:rFonts w:ascii="Times New Roman" w:eastAsiaTheme="minorEastAsia" w:hAnsi="Times New Roman" w:cs="Times New Roman"/>
          <w:sz w:val="28"/>
          <w:szCs w:val="28"/>
        </w:rPr>
        <w:t xml:space="preserve"> см/с.</w:t>
      </w:r>
    </w:p>
    <w:p w:rsidR="004769A6" w:rsidRPr="00725A0A" w:rsidRDefault="00226113" w:rsidP="00482F56">
      <w:pPr>
        <w:tabs>
          <w:tab w:val="left" w:pos="990"/>
        </w:tabs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25A0A">
        <w:rPr>
          <w:rFonts w:ascii="Times New Roman" w:hAnsi="Times New Roman" w:cs="Times New Roman"/>
          <w:sz w:val="28"/>
          <w:szCs w:val="28"/>
        </w:rPr>
        <w:tab/>
      </w:r>
    </w:p>
    <w:p w:rsidR="00FE6093" w:rsidRDefault="00FE6093" w:rsidP="00482F56">
      <w:pPr>
        <w:tabs>
          <w:tab w:val="left" w:pos="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769A6" w:rsidRPr="00226113" w:rsidRDefault="004769A6" w:rsidP="00482F56">
      <w:pPr>
        <w:tabs>
          <w:tab w:val="left" w:pos="99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4769A6" w:rsidRPr="00226113" w:rsidSect="00202B4E">
      <w:footerReference w:type="default" r:id="rId15"/>
      <w:pgSz w:w="11906" w:h="16838"/>
      <w:pgMar w:top="709" w:right="707" w:bottom="851" w:left="1134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80C" w:rsidRDefault="005E180C" w:rsidP="00202B4E">
      <w:pPr>
        <w:spacing w:after="0" w:line="240" w:lineRule="auto"/>
      </w:pPr>
      <w:r>
        <w:separator/>
      </w:r>
    </w:p>
  </w:endnote>
  <w:endnote w:type="continuationSeparator" w:id="0">
    <w:p w:rsidR="005E180C" w:rsidRDefault="005E180C" w:rsidP="00202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4107"/>
      <w:docPartObj>
        <w:docPartGallery w:val="Page Numbers (Bottom of Page)"/>
        <w:docPartUnique/>
      </w:docPartObj>
    </w:sdtPr>
    <w:sdtContent>
      <w:p w:rsidR="00202B4E" w:rsidRDefault="00202B4E">
        <w:pPr>
          <w:pStyle w:val="ad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202B4E" w:rsidRDefault="00202B4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80C" w:rsidRDefault="005E180C" w:rsidP="00202B4E">
      <w:pPr>
        <w:spacing w:after="0" w:line="240" w:lineRule="auto"/>
      </w:pPr>
      <w:r>
        <w:separator/>
      </w:r>
    </w:p>
  </w:footnote>
  <w:footnote w:type="continuationSeparator" w:id="0">
    <w:p w:rsidR="005E180C" w:rsidRDefault="005E180C" w:rsidP="00202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234FD"/>
    <w:multiLevelType w:val="multilevel"/>
    <w:tmpl w:val="0C8A7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2E5CE0"/>
    <w:multiLevelType w:val="multilevel"/>
    <w:tmpl w:val="6CD0C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DB3F13"/>
    <w:multiLevelType w:val="hybridMultilevel"/>
    <w:tmpl w:val="DA84B040"/>
    <w:lvl w:ilvl="0" w:tplc="8E12EE8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D4C2D95"/>
    <w:multiLevelType w:val="hybridMultilevel"/>
    <w:tmpl w:val="C7046D52"/>
    <w:lvl w:ilvl="0" w:tplc="FD601A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44F5"/>
    <w:rsid w:val="00005476"/>
    <w:rsid w:val="000803D5"/>
    <w:rsid w:val="000F4D97"/>
    <w:rsid w:val="00202B4E"/>
    <w:rsid w:val="002047F9"/>
    <w:rsid w:val="00204A63"/>
    <w:rsid w:val="00226113"/>
    <w:rsid w:val="00235F6F"/>
    <w:rsid w:val="00291818"/>
    <w:rsid w:val="003E3D9D"/>
    <w:rsid w:val="003F7DF7"/>
    <w:rsid w:val="004769A6"/>
    <w:rsid w:val="00482F56"/>
    <w:rsid w:val="004A00CA"/>
    <w:rsid w:val="004A60E0"/>
    <w:rsid w:val="004F31C0"/>
    <w:rsid w:val="005E180C"/>
    <w:rsid w:val="005E5D20"/>
    <w:rsid w:val="005F4343"/>
    <w:rsid w:val="00725A0A"/>
    <w:rsid w:val="00732077"/>
    <w:rsid w:val="0076668C"/>
    <w:rsid w:val="00771BDD"/>
    <w:rsid w:val="00860E48"/>
    <w:rsid w:val="008D53AE"/>
    <w:rsid w:val="009C5281"/>
    <w:rsid w:val="00A5072C"/>
    <w:rsid w:val="00A80E51"/>
    <w:rsid w:val="00A96EE3"/>
    <w:rsid w:val="00AE54A5"/>
    <w:rsid w:val="00B553F4"/>
    <w:rsid w:val="00B611A5"/>
    <w:rsid w:val="00B805F6"/>
    <w:rsid w:val="00BA214A"/>
    <w:rsid w:val="00DC182D"/>
    <w:rsid w:val="00E04A9E"/>
    <w:rsid w:val="00EB7482"/>
    <w:rsid w:val="00EF4685"/>
    <w:rsid w:val="00F044F5"/>
    <w:rsid w:val="00F242BF"/>
    <w:rsid w:val="00F65797"/>
    <w:rsid w:val="00F93B93"/>
    <w:rsid w:val="00FE6093"/>
    <w:rsid w:val="00FF4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E51"/>
  </w:style>
  <w:style w:type="paragraph" w:styleId="2">
    <w:name w:val="heading 2"/>
    <w:basedOn w:val="a"/>
    <w:link w:val="20"/>
    <w:uiPriority w:val="9"/>
    <w:qFormat/>
    <w:rsid w:val="007320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6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66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611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E04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3E3D9D"/>
    <w:rPr>
      <w:color w:val="0000FF"/>
      <w:u w:val="single"/>
    </w:rPr>
  </w:style>
  <w:style w:type="table" w:styleId="a8">
    <w:name w:val="Table Grid"/>
    <w:basedOn w:val="a1"/>
    <w:uiPriority w:val="59"/>
    <w:rsid w:val="00204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20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Placeholder Text"/>
    <w:basedOn w:val="a0"/>
    <w:uiPriority w:val="99"/>
    <w:semiHidden/>
    <w:rsid w:val="00204A63"/>
    <w:rPr>
      <w:color w:val="808080"/>
    </w:rPr>
  </w:style>
  <w:style w:type="character" w:styleId="aa">
    <w:name w:val="FollowedHyperlink"/>
    <w:basedOn w:val="a0"/>
    <w:uiPriority w:val="99"/>
    <w:semiHidden/>
    <w:unhideWhenUsed/>
    <w:rsid w:val="004F31C0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202B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02B4E"/>
  </w:style>
  <w:style w:type="paragraph" w:styleId="ad">
    <w:name w:val="footer"/>
    <w:basedOn w:val="a"/>
    <w:link w:val="ae"/>
    <w:uiPriority w:val="99"/>
    <w:unhideWhenUsed/>
    <w:rsid w:val="00202B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2B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8E7E2F"/>
    <w:rsid w:val="008E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E7E2F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7534661</TotalTime>
  <Pages>8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8</cp:revision>
  <dcterms:created xsi:type="dcterms:W3CDTF">2005-12-04T21:04:00Z</dcterms:created>
  <dcterms:modified xsi:type="dcterms:W3CDTF">2020-04-04T14:19:00Z</dcterms:modified>
</cp:coreProperties>
</file>