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3F5" w:rsidRPr="00F133F5" w:rsidRDefault="00F133F5" w:rsidP="008C1D87">
      <w:pPr>
        <w:ind w:firstLine="1134"/>
        <w:jc w:val="center"/>
        <w:textAlignment w:val="baseline"/>
        <w:rPr>
          <w:rFonts w:ascii="Times New Roman" w:eastAsia="Times New Roman" w:hAnsi="Times New Roman" w:cs="Times New Roman"/>
          <w:b/>
          <w:color w:val="2B2B2B"/>
          <w:sz w:val="32"/>
          <w:szCs w:val="32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color w:val="2B2B2B"/>
          <w:sz w:val="32"/>
          <w:szCs w:val="32"/>
          <w:lang w:eastAsia="ru-RU"/>
        </w:rPr>
        <w:t>Растяжение и сжатие</w:t>
      </w:r>
    </w:p>
    <w:p w:rsidR="00F51890" w:rsidRPr="00F133F5" w:rsidRDefault="00F51890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Сопротивление материалов</w:t>
      </w:r>
      <w:r w:rsidR="00F94002"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– наука о прочности, жесткости и устойчивости элементов конструкций.</w:t>
      </w:r>
    </w:p>
    <w:p w:rsidR="00F94002" w:rsidRPr="00F133F5" w:rsidRDefault="00F94002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Прочность – это способность тела сопротивляться внешним нагрузкам без разрушения.</w:t>
      </w:r>
    </w:p>
    <w:p w:rsidR="00F94002" w:rsidRPr="00F133F5" w:rsidRDefault="00F94002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Жесткость – способность тела сопротивляться изменению размеров и формы под действием внешних нагрузок.</w:t>
      </w:r>
    </w:p>
    <w:p w:rsidR="00F94002" w:rsidRPr="00F133F5" w:rsidRDefault="00F94002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Устойчивость – способность тела сохранять свою первоначальную форму равновесия под нагрузкой.</w:t>
      </w:r>
    </w:p>
    <w:p w:rsidR="00F94002" w:rsidRPr="00F133F5" w:rsidRDefault="00F94002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Деформации могут быть упругими, если тело после устранения нагрузки восстанавливает свои размеры и форму. Если же тело после снятия нагрузки не восстанавливает прежней формы, то возникающие при этом деформации называются остаточными.</w:t>
      </w:r>
    </w:p>
    <w:p w:rsidR="00D70D57" w:rsidRPr="00F133F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В сопротивлении материалов тела классифицируют следующим образом:</w:t>
      </w:r>
    </w:p>
    <w:p w:rsidR="00D70D57" w:rsidRPr="00F133F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Пластина – тело, у которого длина и ширина намного больше толщины;</w:t>
      </w:r>
    </w:p>
    <w:p w:rsidR="00D70D57" w:rsidRPr="00F133F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Оболочка – в отличие от пластины ограничена криволинейными поверхностями;</w:t>
      </w:r>
    </w:p>
    <w:p w:rsidR="00D70D57" w:rsidRPr="00F133F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Брус – тело, у которого размеры поперечного сечения малы по сравнению с его длиной;</w:t>
      </w:r>
    </w:p>
    <w:p w:rsidR="00D70D57" w:rsidRPr="00F133F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Стержень – брус, работающий на растяжение или сжатие;</w:t>
      </w:r>
    </w:p>
    <w:p w:rsidR="008E1275" w:rsidRPr="008E1275" w:rsidRDefault="00D70D57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Балка – брус, к которому силы приложены под углом.</w:t>
      </w:r>
    </w:p>
    <w:p w:rsidR="00D70D57" w:rsidRPr="00D70D57" w:rsidRDefault="00D70D57" w:rsidP="00F133F5">
      <w:pPr>
        <w:spacing w:before="100" w:beforeAutospacing="1" w:after="100" w:afterAutospacing="1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t>Внутренние усилия при растяжении-сжатии.</w:t>
      </w:r>
    </w:p>
    <w:p w:rsidR="00D70D57" w:rsidRPr="00D70D57" w:rsidRDefault="00D70D57" w:rsidP="00F133F5">
      <w:pPr>
        <w:spacing w:before="100" w:beforeAutospacing="1"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Осевое (центральное) растяжение или сжатие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прямого бруса вызывается внешними силами, вектор равнодействующей которых совпадает с осью бруса. При растяжении или сжатии в поперечных сечениях бруса возникают только продольные силы N. Продольная сила N в некотором сечении равна алгебраической сумме проекции на ось стержня всех внешних сил, действующих по одну сторону от рассматриваемого сечения. По правилу знаков продольной силы N принято считать, что от растягивающих внешних нагрузок возникают положительные продольные силы N, а от сжимающих - продол</w:t>
      </w:r>
      <w:r w:rsidR="00654B1F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ьные силы N отрицательны (рис. 1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70D57" w:rsidRPr="00F133F5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72825" cy="1041991"/>
            <wp:effectExtent l="19050" t="0" r="3825" b="0"/>
            <wp:docPr id="41" name="Рисунок 41" descr="правило знаков для продольных с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правило знаков для продольных сил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25" cy="1041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B1F" w:rsidRPr="00D70D57" w:rsidRDefault="00654B1F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Рис.1 Правило знаков продольных сил</w:t>
      </w:r>
    </w:p>
    <w:p w:rsidR="00D70D57" w:rsidRPr="00D70D57" w:rsidRDefault="00D70D57" w:rsidP="00F133F5">
      <w:pPr>
        <w:spacing w:before="100" w:beforeAutospacing="1" w:after="100" w:afterAutospacing="1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lastRenderedPageBreak/>
        <w:t>Напряжения при растяжении-сжатии.</w:t>
      </w:r>
    </w:p>
    <w:p w:rsidR="00D06030" w:rsidRPr="00F133F5" w:rsidRDefault="00D06030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Напряжение – это количественная мера интенсивности распределения внутренних сил по сечению, определяющая взаимодействие материальных частиц тела.</w:t>
      </w:r>
    </w:p>
    <w:p w:rsidR="00FA3B43" w:rsidRPr="00F133F5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Определенная продольная сила N, является равнодействующей внутренних усилий распределенных</w:t>
      </w:r>
      <w:r w:rsidR="00FA3B43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поперечному сечению стержня.</w:t>
      </w:r>
    </w:p>
    <w:p w:rsidR="00FA3B43" w:rsidRPr="00F133F5" w:rsidRDefault="00FA3B43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26061" cy="2392326"/>
            <wp:effectExtent l="19050" t="0" r="2839" b="0"/>
            <wp:docPr id="20" name="Рисунок 5" descr="https://isopromat.ru/wp-content/uploads/RS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sopromat.ru/wp-content/uploads/RS-1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801" cy="239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030" w:rsidRPr="00F133F5" w:rsidRDefault="00D06030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Рис.2 Поперечное сечение</w:t>
      </w:r>
    </w:p>
    <w:p w:rsidR="00D70D57" w:rsidRPr="00D70D57" w:rsidRDefault="00FA3B43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0D57"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определения на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пряжений, </w:t>
      </w:r>
      <w:r w:rsidR="00D70D57"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записать для продольной силы: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33170" cy="690880"/>
            <wp:effectExtent l="19050" t="0" r="5080" b="0"/>
            <wp:docPr id="42" name="Рисунок 42" descr="напряжения при растяжении-сжат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напряжения при растяжении-сжати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F5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σ — нормальное напряжение в произвольной точ</w:t>
      </w:r>
      <w:r w:rsid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 поперечного сечения стержня.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определить нормальные напряжения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любой точке бруса необходимо знать закон их распределения по поперечному сечению бруса. Экспериментальные исследования показывают: если нанести на поверхность стержня ряд взаимно перпендикулярных линий, то после приложения внешней растягивающей нагрузки поперечные линии не искривляются и остаются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параллельными друг другу (рис.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а). Об этом явлении говорит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 плоских сечений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(гипотеза Бернулли): сечения, плоские до деформации, остаются плоскими и после деформации.</w:t>
      </w:r>
    </w:p>
    <w:p w:rsidR="00D70D57" w:rsidRPr="00F133F5" w:rsidRDefault="00D70D57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48445" cy="2392326"/>
            <wp:effectExtent l="19050" t="0" r="4605" b="0"/>
            <wp:docPr id="43" name="Рисунок 43" descr="механизм деформации растя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механизм деформации растяжен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2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45" cy="2392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030" w:rsidRPr="00D70D57" w:rsidRDefault="00D06030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 3</w:t>
      </w:r>
      <w:proofErr w:type="gramStart"/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определению напряжений при центральном растяжении: а - механизм деформа</w:t>
      </w:r>
      <w:r w:rsidR="005C5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растяжения (сжатия); б – эпю</w:t>
      </w: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 распределения напряжений в поперечном сечении растянутого бруса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все продольные волокна стержня деформируются одинаково, то и напряжения в поперечном сечении одинаковы, а эпюра напряжений σ по высоте поперечного сечения стержня выглядит, как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показано на рис.3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б. Видно, что напряжения равномерно распределены по поперечному сечению стержня, т.е. во всех точках сечения σ = 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const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Выражение для определения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величины напряжения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имеет вид: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29310" cy="605790"/>
            <wp:effectExtent l="19050" t="0" r="8890" b="0"/>
            <wp:docPr id="44" name="Рисунок 44" descr="формула напря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формула напряжен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030" w:rsidRPr="00F133F5" w:rsidRDefault="00F133F5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6030" w:rsidRPr="00F133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площадь поперечного сечения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нормальные напряжения, возникающие в поперечных сечениях растянутого или сжатого бруса, равны отношению продольной силы к площади его поперечного сечения. </w:t>
      </w:r>
      <w:r w:rsidRPr="00F133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Нормальные напряжения принято считать положительными при растяжении и отрицательными при сжатии.</w:t>
      </w:r>
    </w:p>
    <w:p w:rsidR="00D70D57" w:rsidRPr="00D70D57" w:rsidRDefault="00D70D57" w:rsidP="00F133F5">
      <w:pPr>
        <w:spacing w:before="240" w:after="0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t>Деформации при растяжении-сжатии.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Рассмотрим деформации, возникающие при растяжении (сжатии) стержня 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(рис.3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а). Под действием силы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F 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брус удлиняется на некоторую величину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Δl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называемую абсолютным удлинением, или абсолютной продольной деформацией, которая численно равна разности длины бруса после деформации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1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его длины до деформации </w:t>
      </w:r>
      <w:proofErr w:type="spellStart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proofErr w:type="spellEnd"/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48080" cy="372110"/>
            <wp:effectExtent l="19050" t="0" r="0" b="0"/>
            <wp:docPr id="45" name="Рисунок 45" descr="абсолютное удли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абсолютное удлин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Отношение абсолютной продольной деформации бруса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Δl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его первоначальной длине </w:t>
      </w:r>
      <w:proofErr w:type="spellStart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 относительным удлинением, или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относительной продольной деформацией: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829310" cy="574040"/>
            <wp:effectExtent l="19050" t="0" r="8890" b="0"/>
            <wp:docPr id="46" name="Рисунок 46" descr="относительное удли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относительное удлине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растяжении продольная деформация положительна, а при сжатии – отрицательна. Для большинства конструкционных материалов на стадии упругой деформации выполняется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 Гука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устанавливающий линейную зависимость между напряжениями и деформациями: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786765" cy="393700"/>
            <wp:effectExtent l="19050" t="0" r="0" b="0"/>
            <wp:docPr id="47" name="Рисунок 47" descr="закон гу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закон гу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модуль продольной упругости</w:t>
      </w:r>
      <w:proofErr w:type="gram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proofErr w:type="gram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называемый еще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модулем упругости первого рода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коэффициентом пропорциональности, между напряжениями и деформациями. Он характеризует жесткость материала при растяжении или сжатии (табл. 1).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Таблица 1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Модуль продольной упругости для различных материалов</w:t>
      </w:r>
    </w:p>
    <w:p w:rsidR="00D70D57" w:rsidRPr="00D70D57" w:rsidRDefault="00D70D57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40505" cy="1892300"/>
            <wp:effectExtent l="19050" t="0" r="0" b="0"/>
            <wp:docPr id="48" name="Рисунок 48" descr="модуль продольной упругости для различных материа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модуль продольной упругости для различных материалов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F5" w:rsidRDefault="00D70D57" w:rsidP="00F133F5">
      <w:pPr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Абсолютная поперечная деформация бруса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равна разности размеров поперечного сечения после и до деформации: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10020" cy="478465"/>
            <wp:effectExtent l="19050" t="0" r="4430" b="0"/>
            <wp:docPr id="49" name="Рисунок 49" descr="абсолютная поперечная деформация бру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абсолютная поперечная деформация брус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919" cy="47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Соответственно, </w:t>
      </w:r>
      <w:r w:rsid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относительную поперечную 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деформацию</w:t>
      </w:r>
      <w:r w:rsid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определяют  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формуле:</w:t>
      </w:r>
    </w:p>
    <w:p w:rsidR="00D70D57" w:rsidRPr="00D70D57" w:rsidRDefault="00D70D57" w:rsidP="00F133F5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93445" cy="584835"/>
            <wp:effectExtent l="19050" t="0" r="1905" b="0"/>
            <wp:docPr id="50" name="Рисунок 50" descr="относительная поперечная де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относительная поперечная деформация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растяжении размеры поперечного сечения бруса уменьшаются, и ε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'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имеет отрицательное значение. Опытом установлено, что в пределах действия закона Гука при растяжении бруса поперечная деформация прямо пропорциональна продольной. Отношение поперечной деформации ε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'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продольной деформации ε называется коэффициентом поперечной деформации, или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коэффициентом Пуассона μ: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829310" cy="616585"/>
            <wp:effectExtent l="19050" t="0" r="8890" b="0"/>
            <wp:docPr id="51" name="Рисунок 51" descr="коэффициент пуасс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оэффициент пуассон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Экспериментально установлено, что на упругой стадии 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нагружения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любого материала значение μ = 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const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различных материалов значения коэффициента Пуассона находятся в пределах от 0 до 0,5 (табл. 2).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Таблица 2</w:t>
      </w:r>
    </w:p>
    <w:p w:rsidR="00D70D57" w:rsidRPr="00D70D57" w:rsidRDefault="00D70D57" w:rsidP="00F133F5">
      <w:pPr>
        <w:spacing w:after="0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Коэффициент Пуассона.</w:t>
      </w:r>
    </w:p>
    <w:p w:rsidR="00D70D57" w:rsidRPr="00D70D57" w:rsidRDefault="00D70D57" w:rsidP="00F133F5">
      <w:pPr>
        <w:spacing w:before="100" w:beforeAutospacing="1" w:after="100" w:afterAutospacing="1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72255" cy="2626360"/>
            <wp:effectExtent l="19050" t="0" r="4445" b="0"/>
            <wp:docPr id="52" name="Рисунок 52" descr="коэффициент пуассона для материа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коэффициент пуассона для материалов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D87" w:rsidRDefault="00D70D57" w:rsidP="008C1D87">
      <w:pPr>
        <w:spacing w:before="100" w:beforeAutospacing="1"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Абсолютное удлинение стержня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Δl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 пропорционально продольной силе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N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08360" cy="606056"/>
            <wp:effectExtent l="19050" t="0" r="6040" b="0"/>
            <wp:docPr id="53" name="Рисунок 53" descr="абсолютное удлинение стерж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абсолютное удлинение стержня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360" cy="60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Данной формулой можно пользоваться для вычисления абсолютного удлинения участка стержня длиной </w:t>
      </w:r>
      <w:proofErr w:type="spellStart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условии, что в пределах этого участка значение продольной силы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постоянно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случае, когда продольная сила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N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изменяется в пределах участка стержня,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Δl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определяют интегрированием в пределах этого участка: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10020" cy="707161"/>
            <wp:effectExtent l="19050" t="0" r="4430" b="0"/>
            <wp:docPr id="54" name="Рисунок 54" descr="http://xn--80axfaegeoa.xn--p1ai/img-Theory/TR/Theory_3/Theory_3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xn--80axfaegeoa.xn--p1ai/img-Theory/TR/Theory_3/Theory_3.1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4" cy="70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Произведение (Е·А) называют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жесткостью сечения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стержня при растяжении (сжатии).</w:t>
      </w:r>
    </w:p>
    <w:p w:rsidR="00D70D57" w:rsidRPr="00D70D57" w:rsidRDefault="00D70D57" w:rsidP="008C1D87">
      <w:pPr>
        <w:spacing w:before="240" w:after="0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t>Механические свойства материалов.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механическими свойства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материалов при их деформации 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прочность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пластичность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хрупкость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06030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упругость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="00D06030"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ердость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Прочность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способность материала сопротивляться воздействию внешних сил, не разрушаясь и без появления остаточных деформаций.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Пластичность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свойство материала выдерживать без разрушения большие остаточные деформации. Неисчезающие после снятия внешних нагрузок деформации называются пластическими.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Хрупкость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свойство материала разрушаться при очень малых остаточных деформациях (например, чугун, бетон, стекло).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Идеальная упругость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свойство материала (тела) полностью восстанавливать свою форму и размеры после устранения причин, вызвавших деформацию.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Твердость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свойство материала сопротивляться проникновению в него других тел.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Рассмотрим диаграмму растяжения стержня из малоуглеродистой стали. Пусть круглый стержень длинной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0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начальным постоянным поперечным сечением площади A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статически растягивается с обоих торцов силой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F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0D57" w:rsidRPr="00F133F5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89695" cy="1711842"/>
            <wp:effectExtent l="19050" t="0" r="0" b="0"/>
            <wp:docPr id="55" name="Рисунок 55" descr="растягивание стержня до разруш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растягивание стержня до разрушения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1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695" cy="171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F5" w:rsidRPr="00D70D57" w:rsidRDefault="00F133F5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 4 Схема испытания на растяжение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Диаграмма сжатия стержня имеет вид (рис.</w:t>
      </w:r>
      <w:r w:rsidR="00F133F5"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0D57" w:rsidRPr="00F133F5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49182" cy="3274828"/>
            <wp:effectExtent l="19050" t="0" r="8418" b="0"/>
            <wp:docPr id="56" name="Рисунок 56" descr="диаграмма растяжения ст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диаграмма растяжения стали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7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182" cy="3274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F5" w:rsidRPr="00D70D57" w:rsidRDefault="00F133F5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Рис.5 Диаграмма растяжения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Δl = </w:t>
      </w:r>
      <w:proofErr w:type="spellStart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l</w:t>
      </w:r>
      <w:proofErr w:type="spellEnd"/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 l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0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абсолютное удлинение стержня;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ε = Δl / l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0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относительное продольное удлинение стержня; 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σ = F / A</w:t>
      </w:r>
      <w:r w:rsidRPr="00D70D57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0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нормальное напряжение; E - модуль Юнга; σ</w:t>
      </w:r>
      <w:proofErr w:type="gram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п</w:t>
      </w:r>
      <w:proofErr w:type="gram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предел пропорциональности;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уп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предел упругости;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предел 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текучести;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предел прочности (временное сопротивление); ε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ост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остаточная деформация после снятия внешних нагрузок. Для материалов, не имеющих ярко выраженную площадку текучести, вводят условный предел текучести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0,2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напряжение, при котором достигается 0,2% остаточной деформации. При достижении предела прочности в центре стержня возникает локальное утончение его диаметра («шейка»). Дальнейшее абсолютное удлине</w:t>
      </w:r>
      <w:r w:rsidR="008C1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стержня идет в зоне шейки (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зона местной текучести). При достижении напряжением предела текучести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глянцевая поверхность стержня становится немного матовой – на его поверхности появляются микротрещины, направленные под углом 45° к оси стержня.</w:t>
      </w:r>
    </w:p>
    <w:p w:rsidR="00D70D57" w:rsidRPr="00D70D57" w:rsidRDefault="00D70D57" w:rsidP="008C1D87">
      <w:pPr>
        <w:spacing w:before="240" w:after="0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t>Расчеты на прочность и жесткость при растяжении и сжатии.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Опасным сечением при растяжении и сжатии называется поперечное сечение бруса, в котором возникает максимальное нормальное напряжение. Допускаемые напряжения вычисляются по формуле: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80465" cy="584835"/>
            <wp:effectExtent l="19050" t="0" r="635" b="0"/>
            <wp:docPr id="58" name="Рисунок 58" descr="формула допускаемые напря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формула допускаемые напряжения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σ</w:t>
      </w:r>
      <w:proofErr w:type="gram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пред</w:t>
      </w:r>
      <w:proofErr w:type="gram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предельное напряжение (σ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пред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для пластических материалов и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пред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σ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для хрупких материалов); [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- коэффициент запаса прочности. Для пластических материалов [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[</w:t>
      </w:r>
      <w:proofErr w:type="spellStart"/>
      <w:proofErr w:type="gram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gram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1,2 … 2,5; для хрупких материалов [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[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2 … 5, а для древесины [</w:t>
      </w:r>
      <w:proofErr w:type="spellStart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8 ÷ 12.</w:t>
      </w:r>
    </w:p>
    <w:p w:rsidR="00D70D57" w:rsidRPr="00D70D57" w:rsidRDefault="00D70D57" w:rsidP="008C1D87">
      <w:pPr>
        <w:spacing w:before="240" w:after="0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t>Расчеты на прочность при растяжении и сжатии.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расчета любой конструкции является использование полученных результатов для оценки пригодности этой конструкции к эксплуатации при минимальном расходе материала, что находит отражение в методах расчета на прочность и жесткость.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Условие прочности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стержня при его растяжении (сжатии):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33034" cy="660554"/>
            <wp:effectExtent l="19050" t="0" r="5316" b="0"/>
            <wp:docPr id="59" name="Рисунок 59" descr="Условие прочности стерж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Условие прочности стержня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687" cy="660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проектном расчете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определяется площадь опасного сечения стержня: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54839" cy="513689"/>
            <wp:effectExtent l="19050" t="0" r="0" b="0"/>
            <wp:docPr id="60" name="Рисунок 60" descr="площадь при проектном расчё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площадь при проектном расчёте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378" cy="51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определении </w:t>
      </w: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допускаемой нагрузки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рассчитывается допускаемая нормальная сила:</w:t>
      </w:r>
    </w:p>
    <w:p w:rsidR="00D70D57" w:rsidRPr="00D70D57" w:rsidRDefault="00D70D57" w:rsidP="008C1D87">
      <w:pPr>
        <w:spacing w:after="0"/>
        <w:ind w:firstLine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37881" cy="324490"/>
            <wp:effectExtent l="19050" t="0" r="0" b="0"/>
            <wp:docPr id="61" name="Рисунок 61" descr="допускаемая нормальная си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допускаемая нормальная сила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44" cy="32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D87" w:rsidRDefault="008C1D87" w:rsidP="008C1D87">
      <w:pPr>
        <w:spacing w:after="0"/>
        <w:ind w:firstLine="1134"/>
        <w:jc w:val="both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</w:p>
    <w:p w:rsidR="008C1D87" w:rsidRDefault="008C1D87" w:rsidP="008C1D87">
      <w:pPr>
        <w:spacing w:after="0"/>
        <w:ind w:firstLine="1134"/>
        <w:jc w:val="both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</w:p>
    <w:p w:rsidR="00D70D57" w:rsidRPr="00D70D57" w:rsidRDefault="00D70D57" w:rsidP="008C1D87">
      <w:pPr>
        <w:spacing w:after="0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b/>
          <w:bCs/>
          <w:color w:val="FF0011"/>
          <w:sz w:val="28"/>
          <w:szCs w:val="28"/>
          <w:lang w:eastAsia="ru-RU"/>
        </w:rPr>
        <w:lastRenderedPageBreak/>
        <w:t>Расчет на жесткость при растяжении и сжатии.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Работоспособность стержня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определяе</w:t>
      </w:r>
      <w:r w:rsidR="008C1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его предельной деформацией</w:t>
      </w: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Абсолютное удлинение стержня должно удовлетворять условию:</w:t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65005" cy="682669"/>
            <wp:effectExtent l="19050" t="0" r="6645" b="0"/>
            <wp:docPr id="62" name="Рисунок 62" descr="ограничение абсолютного удлинения стерж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ограничение абсолютного удлинения стержня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14" cy="68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57" w:rsidRPr="00D70D57" w:rsidRDefault="00D70D57" w:rsidP="008C1D87">
      <w:pPr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дополнительно делают расчет на жесткость отдельных участков стержня.</w:t>
      </w:r>
    </w:p>
    <w:p w:rsidR="008E1275" w:rsidRPr="00F133F5" w:rsidRDefault="008E1275" w:rsidP="008C1D87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</w:p>
    <w:p w:rsidR="005C59E0" w:rsidRDefault="005C59E0" w:rsidP="005C59E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13E77">
        <w:rPr>
          <w:rFonts w:ascii="Times New Roman" w:hAnsi="Times New Roman" w:cs="Times New Roman"/>
          <w:b/>
          <w:sz w:val="32"/>
          <w:szCs w:val="32"/>
        </w:rPr>
        <w:t>Задание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="00ED297E">
        <w:rPr>
          <w:rFonts w:ascii="Times New Roman" w:hAnsi="Times New Roman" w:cs="Times New Roman"/>
          <w:b/>
          <w:sz w:val="32"/>
          <w:szCs w:val="32"/>
        </w:rPr>
        <w:t xml:space="preserve"> выбрать правильный ответ</w:t>
      </w:r>
    </w:p>
    <w:tbl>
      <w:tblPr>
        <w:tblStyle w:val="a8"/>
        <w:tblW w:w="0" w:type="auto"/>
        <w:tblLayout w:type="fixed"/>
        <w:tblLook w:val="04A0"/>
      </w:tblPr>
      <w:tblGrid>
        <w:gridCol w:w="1526"/>
        <w:gridCol w:w="8612"/>
      </w:tblGrid>
      <w:tr w:rsidR="005C59E0" w:rsidTr="005C59E0">
        <w:tc>
          <w:tcPr>
            <w:tcW w:w="1526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№ задания</w:t>
            </w:r>
          </w:p>
        </w:tc>
        <w:tc>
          <w:tcPr>
            <w:tcW w:w="8612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Задан</w:t>
            </w:r>
            <w:r w:rsidR="005C59E0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ие</w:t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26586" cy="1477926"/>
                  <wp:effectExtent l="19050" t="0" r="7414" b="0"/>
                  <wp:docPr id="2" name="Рисунок 0" descr="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.png"/>
                          <pic:cNvPicPr/>
                        </pic:nvPicPr>
                        <pic:blipFill>
                          <a:blip r:embed="rId27" cstate="print"/>
                          <a:srcRect l="6634" t="15730" r="3969" b="6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6586" cy="147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273423" cy="1520661"/>
                  <wp:effectExtent l="19050" t="0" r="3427" b="0"/>
                  <wp:docPr id="4" name="Рисунок 3" descr="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2.png"/>
                          <pic:cNvPicPr/>
                        </pic:nvPicPr>
                        <pic:blipFill>
                          <a:blip r:embed="rId28" cstate="print"/>
                          <a:srcRect l="6039" t="5031" r="5953" b="150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261" cy="1521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252158" cy="1366077"/>
                  <wp:effectExtent l="19050" t="0" r="5642" b="0"/>
                  <wp:docPr id="7" name="Рисунок 4" descr="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3.png"/>
                          <pic:cNvPicPr/>
                        </pic:nvPicPr>
                        <pic:blipFill>
                          <a:blip r:embed="rId29" cstate="print"/>
                          <a:srcRect l="4840" t="18012" r="2093" b="67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4584" cy="1366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217721" cy="1497582"/>
                  <wp:effectExtent l="19050" t="0" r="1979" b="0"/>
                  <wp:docPr id="8" name="Рисунок 5" descr="Screenshot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4.png"/>
                          <pic:cNvPicPr/>
                        </pic:nvPicPr>
                        <pic:blipFill>
                          <a:blip r:embed="rId30" cstate="print"/>
                          <a:srcRect l="6039" t="6803" r="2756" b="40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5892" cy="1502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219134" cy="1382233"/>
                  <wp:effectExtent l="19050" t="0" r="566" b="0"/>
                  <wp:docPr id="9" name="Рисунок 8" descr="Screenshot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5.png"/>
                          <pic:cNvPicPr/>
                        </pic:nvPicPr>
                        <pic:blipFill>
                          <a:blip r:embed="rId31" cstate="print"/>
                          <a:srcRect l="4440" t="17500" r="1928" b="49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5903" cy="1381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89825" cy="1414130"/>
                  <wp:effectExtent l="19050" t="0" r="0" b="0"/>
                  <wp:docPr id="10" name="Рисунок 9" descr="Screenshot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.png"/>
                          <pic:cNvPicPr/>
                        </pic:nvPicPr>
                        <pic:blipFill>
                          <a:blip r:embed="rId32" cstate="print"/>
                          <a:srcRect l="5439" t="6896" r="2156" b="6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9507" cy="1414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90903" cy="1370140"/>
                  <wp:effectExtent l="19050" t="0" r="0" b="0"/>
                  <wp:docPr id="11" name="Рисунок 10" descr="Screenshot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7.png"/>
                          <pic:cNvPicPr/>
                        </pic:nvPicPr>
                        <pic:blipFill>
                          <a:blip r:embed="rId33" cstate="print"/>
                          <a:srcRect l="4840" t="7801" r="2693" b="55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4477" cy="1373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48373" cy="1477431"/>
                  <wp:effectExtent l="19050" t="0" r="0" b="0"/>
                  <wp:docPr id="12" name="Рисунок 11" descr="Screenshot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8.png"/>
                          <pic:cNvPicPr/>
                        </pic:nvPicPr>
                        <pic:blipFill>
                          <a:blip r:embed="rId34" cstate="print"/>
                          <a:srcRect l="5639" t="14724" r="1797" b="36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2250" cy="1478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243928" cy="1499190"/>
                  <wp:effectExtent l="19050" t="0" r="0" b="0"/>
                  <wp:docPr id="14" name="Рисунок 13" descr="Screenshot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0.png"/>
                          <pic:cNvPicPr/>
                        </pic:nvPicPr>
                        <pic:blipFill>
                          <a:blip r:embed="rId35" cstate="print"/>
                          <a:srcRect l="4440" t="4575" r="1128" b="7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3928" cy="149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59006" cy="1441163"/>
                  <wp:effectExtent l="19050" t="0" r="3544" b="0"/>
                  <wp:docPr id="18" name="Рисунок 14" descr="Screenshot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1.png"/>
                          <pic:cNvPicPr/>
                        </pic:nvPicPr>
                        <pic:blipFill>
                          <a:blip r:embed="rId36" cstate="print"/>
                          <a:srcRect l="4840" t="14286" r="3493" b="6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3717" cy="1442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90904" cy="1464222"/>
                  <wp:effectExtent l="19050" t="0" r="0" b="0"/>
                  <wp:docPr id="19" name="Рисунок 15" descr="Screenshot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2.png"/>
                          <pic:cNvPicPr/>
                        </pic:nvPicPr>
                        <pic:blipFill>
                          <a:blip r:embed="rId37" cstate="print"/>
                          <a:srcRect l="4640" t="7843" r="2556" b="64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945" cy="1465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80271" cy="1367343"/>
                  <wp:effectExtent l="19050" t="0" r="1329" b="0"/>
                  <wp:docPr id="21" name="Рисунок 16" descr="Screenshot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3.png"/>
                          <pic:cNvPicPr/>
                        </pic:nvPicPr>
                        <pic:blipFill>
                          <a:blip r:embed="rId38" cstate="print"/>
                          <a:srcRect l="5639" t="16340" r="2756" b="45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8808" cy="1369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59006" cy="1431142"/>
                  <wp:effectExtent l="19050" t="0" r="3544" b="0"/>
                  <wp:docPr id="23" name="Рисунок 22" descr="Screenshot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5.png"/>
                          <pic:cNvPicPr/>
                        </pic:nvPicPr>
                        <pic:blipFill>
                          <a:blip r:embed="rId39" cstate="print"/>
                          <a:srcRect l="6039" t="15663" r="1757" b="7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007" cy="1431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9E0" w:rsidTr="005C59E0">
        <w:tc>
          <w:tcPr>
            <w:tcW w:w="1526" w:type="dxa"/>
          </w:tcPr>
          <w:p w:rsidR="005C59E0" w:rsidRDefault="00C9771D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612" w:type="dxa"/>
          </w:tcPr>
          <w:p w:rsidR="005C59E0" w:rsidRDefault="005C59E0" w:rsidP="005C59E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B2B2B"/>
                <w:sz w:val="28"/>
                <w:szCs w:val="28"/>
                <w:lang w:eastAsia="ru-RU"/>
              </w:rPr>
              <w:drawing>
                <wp:inline distT="0" distB="0" distL="0" distR="0">
                  <wp:extent cx="5147103" cy="1349213"/>
                  <wp:effectExtent l="19050" t="0" r="0" b="0"/>
                  <wp:docPr id="24" name="Рисунок 23" descr="Screenshot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6.png"/>
                          <pic:cNvPicPr/>
                        </pic:nvPicPr>
                        <pic:blipFill>
                          <a:blip r:embed="rId40" cstate="print"/>
                          <a:srcRect l="5439" t="5797" r="1557" b="5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3504" cy="1353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1275" w:rsidRPr="00F133F5" w:rsidRDefault="008E1275" w:rsidP="00F133F5">
      <w:pPr>
        <w:spacing w:after="0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</w:p>
    <w:p w:rsidR="008E1275" w:rsidRPr="00F133F5" w:rsidRDefault="008E1275" w:rsidP="00F133F5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8E1275" w:rsidRPr="00F133F5" w:rsidSect="00F133F5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62E5"/>
    <w:multiLevelType w:val="multilevel"/>
    <w:tmpl w:val="49A2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E1275"/>
    <w:rsid w:val="000903D8"/>
    <w:rsid w:val="00430142"/>
    <w:rsid w:val="005C59E0"/>
    <w:rsid w:val="00654B1F"/>
    <w:rsid w:val="008C1D87"/>
    <w:rsid w:val="008E1275"/>
    <w:rsid w:val="00C9771D"/>
    <w:rsid w:val="00D06030"/>
    <w:rsid w:val="00D70D57"/>
    <w:rsid w:val="00ED297E"/>
    <w:rsid w:val="00F00629"/>
    <w:rsid w:val="00F133F5"/>
    <w:rsid w:val="00F51890"/>
    <w:rsid w:val="00F94002"/>
    <w:rsid w:val="00FA3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629"/>
  </w:style>
  <w:style w:type="paragraph" w:styleId="2">
    <w:name w:val="heading 2"/>
    <w:basedOn w:val="a"/>
    <w:link w:val="20"/>
    <w:uiPriority w:val="9"/>
    <w:qFormat/>
    <w:rsid w:val="00D70D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E12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127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70D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r1">
    <w:name w:val="tr1"/>
    <w:basedOn w:val="a"/>
    <w:rsid w:val="00D70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r2">
    <w:name w:val="tr2"/>
    <w:basedOn w:val="a0"/>
    <w:rsid w:val="00D70D57"/>
  </w:style>
  <w:style w:type="paragraph" w:customStyle="1" w:styleId="simg">
    <w:name w:val="s_img"/>
    <w:basedOn w:val="a"/>
    <w:rsid w:val="00D70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D70D57"/>
    <w:rPr>
      <w:i/>
      <w:iCs/>
    </w:rPr>
  </w:style>
  <w:style w:type="paragraph" w:customStyle="1" w:styleId="tr3">
    <w:name w:val="tr3"/>
    <w:basedOn w:val="a"/>
    <w:rsid w:val="00D70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C5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4043">
          <w:blockQuote w:val="1"/>
          <w:marLeft w:val="6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10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2020-04-24T16:02:00Z</dcterms:created>
  <dcterms:modified xsi:type="dcterms:W3CDTF">2020-04-25T09:27:00Z</dcterms:modified>
</cp:coreProperties>
</file>