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BC" w:rsidRPr="00A5361E" w:rsidRDefault="00797FBC" w:rsidP="00797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1E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</w:t>
      </w:r>
      <w:r>
        <w:rPr>
          <w:rFonts w:ascii="Times New Roman" w:hAnsi="Times New Roman" w:cs="Times New Roman"/>
          <w:b/>
          <w:sz w:val="28"/>
          <w:szCs w:val="28"/>
        </w:rPr>
        <w:t>экзамену</w:t>
      </w:r>
      <w:r w:rsidR="00384DF2">
        <w:rPr>
          <w:rFonts w:ascii="Times New Roman" w:hAnsi="Times New Roman" w:cs="Times New Roman"/>
          <w:b/>
          <w:sz w:val="28"/>
          <w:szCs w:val="28"/>
        </w:rPr>
        <w:t xml:space="preserve"> гр. СП</w:t>
      </w:r>
      <w:r w:rsidRPr="00A5361E">
        <w:rPr>
          <w:rFonts w:ascii="Times New Roman" w:hAnsi="Times New Roman" w:cs="Times New Roman"/>
          <w:b/>
          <w:sz w:val="28"/>
          <w:szCs w:val="28"/>
        </w:rPr>
        <w:t>-</w:t>
      </w:r>
      <w:r w:rsidR="0056345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97FBC" w:rsidRPr="00A5361E" w:rsidRDefault="00797FBC" w:rsidP="0079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456"/>
        <w:gridCol w:w="7773"/>
      </w:tblGrid>
      <w:tr w:rsidR="00797FBC" w:rsidRPr="00A5361E" w:rsidTr="003D0165">
        <w:trPr>
          <w:trHeight w:val="6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797FBC" w:rsidRPr="00A5361E" w:rsidTr="003D0165">
        <w:trPr>
          <w:trHeight w:val="405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1. Теоретическая механика</w:t>
            </w:r>
          </w:p>
        </w:tc>
      </w:tr>
      <w:tr w:rsidR="00797FBC" w:rsidRPr="00A5361E" w:rsidTr="003D0165">
        <w:trPr>
          <w:trHeight w:val="217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97FBC" w:rsidRPr="00A5361E" w:rsidTr="003D0165">
        <w:trPr>
          <w:trHeight w:val="217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 и ее место среди естественных наук. Основные исторические этапы развития механики.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Введение в статику</w:t>
            </w: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Предмет статики. Основные понятия статики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 твердое тело. Сила. Эквивалентная система сил.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Равнодействующая. Уравновешенная система сил. Силы внешние и внутренние.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Аксиомы статики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Связи, реакции связей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 </w:t>
            </w:r>
          </w:p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Плоская система сил</w:t>
            </w:r>
          </w:p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Плоская система сходящихся сил.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Геометрический и аналитический способы сложения сил.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Геометрическое условие равновесия. Аналитические условия равновесия.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Плоская система пар сил. Теорема о сумме моментов сил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Пара сил. Сложение пар. Условие равновесия системы пар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Плоская произвольная система пар сил. Аналитическое условие равновесия.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1.3. Пространственная система сил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система сил;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Аналитические формулы для вычисления моментов силы относительно координатных осей.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Частные случаи приведения пространственной системы сил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1.4.  </w:t>
            </w:r>
          </w:p>
          <w:p w:rsidR="00797FBC" w:rsidRPr="00A5361E" w:rsidRDefault="00797FBC" w:rsidP="003D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Центр тяжести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Центр тяжести параллельных сил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Центр тяжести тела, площади, объема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1.5. Кинематика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rPr>
          <w:trHeight w:val="77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Основные понятия кинематики. Относительность механического движения.</w:t>
            </w:r>
          </w:p>
        </w:tc>
      </w:tr>
      <w:tr w:rsidR="00797FBC" w:rsidRPr="00A5361E" w:rsidTr="003D0165">
        <w:trPr>
          <w:trHeight w:val="77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Простейшее движение тел (поступательное, вращательное).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Линейная и угловая скорость. Ускорение.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Сложное движение точки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Теорема о сложении скоростей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Сложное движение тела. Мгновенный центр скоростей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1.6. Динамика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Основные понятия динамики.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Аксиомы динамики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Метод кинетостатики</w:t>
            </w:r>
          </w:p>
        </w:tc>
      </w:tr>
      <w:tr w:rsidR="00797FBC" w:rsidRPr="00A5361E" w:rsidTr="003D0165">
        <w:trPr>
          <w:trHeight w:val="372"/>
        </w:trPr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Сопротивление материалов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2.1 Основные положения</w:t>
            </w:r>
          </w:p>
        </w:tc>
        <w:tc>
          <w:tcPr>
            <w:tcW w:w="8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Основы сопротивления материалов. Понятия о расчетах</w:t>
            </w:r>
          </w:p>
        </w:tc>
      </w:tr>
      <w:tr w:rsidR="00797FBC" w:rsidRPr="00A5361E" w:rsidTr="003D0165">
        <w:trPr>
          <w:trHeight w:val="334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Классификация нагрузок</w:t>
            </w:r>
          </w:p>
        </w:tc>
      </w:tr>
      <w:tr w:rsidR="00797FBC" w:rsidRPr="00A5361E" w:rsidTr="003D0165">
        <w:trPr>
          <w:trHeight w:val="34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Принцип независимости действия сил.</w:t>
            </w:r>
          </w:p>
        </w:tc>
      </w:tr>
      <w:tr w:rsidR="00797FBC" w:rsidRPr="00A5361E" w:rsidTr="003D0165">
        <w:trPr>
          <w:trHeight w:val="34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Метод сечений.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2.2. Срез и смятие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Срез: расчетные предпосылки и расчетные формулы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Смятие: условности расчета и расчетные формулы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Расчеты на срез и смятие соединений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2.3. Геометрические характеристики плоских сечений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Осевой, центробежный и полярный моменты инерции.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Осевые моменты инерции простейших сечений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2.4. Растяжение и изгиб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Классификация видов изгибов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Внутренние силовые факторы и изгибающий момент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Построение эпюр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Расчеты при совместном изгибе и растяжении (сжатии)</w:t>
            </w:r>
          </w:p>
        </w:tc>
      </w:tr>
      <w:tr w:rsidR="00797FBC" w:rsidRPr="00A5361E" w:rsidTr="003D0165">
        <w:trPr>
          <w:trHeight w:val="280"/>
        </w:trPr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2.5. Сопротивление усталости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rPr>
          <w:trHeight w:val="28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Усталостное разрушение и его причины</w:t>
            </w:r>
          </w:p>
        </w:tc>
      </w:tr>
      <w:tr w:rsidR="00797FBC" w:rsidRPr="00A5361E" w:rsidTr="003D0165">
        <w:trPr>
          <w:trHeight w:val="28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Предел выносливости</w:t>
            </w:r>
          </w:p>
        </w:tc>
      </w:tr>
      <w:tr w:rsidR="00797FBC" w:rsidRPr="00A5361E" w:rsidTr="003D0165">
        <w:trPr>
          <w:trHeight w:val="28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Связь предела выносливости с характеристиками статической прочности</w:t>
            </w:r>
          </w:p>
        </w:tc>
      </w:tr>
      <w:tr w:rsidR="00797FBC" w:rsidRPr="00A5361E" w:rsidTr="003D0165">
        <w:trPr>
          <w:trHeight w:val="280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sz w:val="24"/>
                <w:szCs w:val="24"/>
              </w:rPr>
              <w:t>Местные напряжения и их влияния на предел выносливости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2.6. Устойчивость сжатых стержней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об устойчивых и неустойчивых формах упругого равновесия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Критическая сила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Предельная гибкость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Расчеты сжатых стержней</w:t>
            </w:r>
          </w:p>
        </w:tc>
      </w:tr>
      <w:tr w:rsidR="00797FBC" w:rsidRPr="00A5361E" w:rsidTr="003D0165"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Детали машин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3. 1. Основные положения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работоспособности и расчета деталей машин.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материалов для деталей машин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3.2. Соединения деталей машин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Резьбовые соединения;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Шпоночные соединения;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Шлицевые соединения;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Зубчатые соединения;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Ременные соединения;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Цепные соединения;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Винт-Гайка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3.3. Передачи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передачах. Назначение передач в машинах и их классификация.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Плоские механизмы. Шарнирные механизмы. Кривошипно-ползунные и кулисные механизмы. Кулачковые механизмы.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Фрикционные передачи.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Зубчатые передачи. 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винт-гайка.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Червячные передачи.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Ременные передачи.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Цепные передачи.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Редукторы.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Вариаторы.</w:t>
            </w:r>
          </w:p>
        </w:tc>
      </w:tr>
      <w:tr w:rsidR="00797FBC" w:rsidRPr="00A5361E" w:rsidTr="003D0165"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sz w:val="24"/>
                <w:szCs w:val="24"/>
              </w:rPr>
              <w:t>Тема 3.4. Детали, совершающие вращательное движение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Валы.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Оси.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Подшипники качения.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Подшипники скольжения.</w:t>
            </w:r>
          </w:p>
        </w:tc>
      </w:tr>
      <w:tr w:rsidR="00797FBC" w:rsidRPr="00A5361E" w:rsidTr="003D0165"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BC" w:rsidRPr="00A5361E" w:rsidRDefault="00797FBC" w:rsidP="003D01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BC" w:rsidRPr="00A5361E" w:rsidRDefault="00797FBC" w:rsidP="003D01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61E">
              <w:rPr>
                <w:rFonts w:ascii="Times New Roman" w:hAnsi="Times New Roman" w:cs="Times New Roman"/>
                <w:bCs/>
                <w:sz w:val="24"/>
                <w:szCs w:val="24"/>
              </w:rPr>
              <w:t>Муфты.</w:t>
            </w:r>
          </w:p>
        </w:tc>
      </w:tr>
    </w:tbl>
    <w:p w:rsidR="00797FBC" w:rsidRPr="00A5361E" w:rsidRDefault="00797FBC" w:rsidP="00797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037" w:rsidRDefault="005A0037"/>
    <w:sectPr w:rsidR="005A0037" w:rsidSect="00A5361E">
      <w:pgSz w:w="11906" w:h="16838"/>
      <w:pgMar w:top="567" w:right="850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/>
  <w:rsids>
    <w:rsidRoot w:val="00797FBC"/>
    <w:rsid w:val="0013710A"/>
    <w:rsid w:val="00384DF2"/>
    <w:rsid w:val="0056345C"/>
    <w:rsid w:val="005A0037"/>
    <w:rsid w:val="00797FBC"/>
    <w:rsid w:val="00B84801"/>
    <w:rsid w:val="00C6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Company>ВЭМТ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2020-05-13T05:49:00Z</dcterms:created>
  <dcterms:modified xsi:type="dcterms:W3CDTF">2020-05-13T05:49:00Z</dcterms:modified>
</cp:coreProperties>
</file>